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0DB5D" w14:textId="5C212B05" w:rsidR="00021F74" w:rsidRDefault="00021F74">
      <w:pPr>
        <w:pStyle w:val="DocumentHeaderInfo"/>
        <w:jc w:val="both"/>
      </w:pPr>
      <w:r>
        <w:t xml:space="preserve">TITLE: </w:t>
      </w:r>
      <w:r w:rsidR="00BD00D1">
        <w:t>Land Administration Domain Model</w:t>
      </w:r>
      <w:r>
        <w:t xml:space="preserve"> Standards Working Group Charter</w:t>
      </w:r>
    </w:p>
    <w:p w14:paraId="355C6FEE" w14:textId="64D25BF4" w:rsidR="00021F74" w:rsidRDefault="00021F74">
      <w:pPr>
        <w:pStyle w:val="DocumentHeaderInfo"/>
        <w:jc w:val="both"/>
      </w:pPr>
      <w:r>
        <w:t>Author Name</w:t>
      </w:r>
      <w:r w:rsidR="005657C7">
        <w:t xml:space="preserve"> (s)</w:t>
      </w:r>
      <w:r>
        <w:t>:</w:t>
      </w:r>
      <w:r w:rsidR="005657C7">
        <w:t xml:space="preserve"> </w:t>
      </w:r>
      <w:proofErr w:type="spellStart"/>
      <w:r w:rsidR="00BD00D1">
        <w:t>Chrit</w:t>
      </w:r>
      <w:proofErr w:type="spellEnd"/>
      <w:r w:rsidR="00BD00D1">
        <w:t xml:space="preserve"> </w:t>
      </w:r>
      <w:proofErr w:type="spellStart"/>
      <w:r w:rsidR="00BD00D1">
        <w:t>Lemmen</w:t>
      </w:r>
      <w:proofErr w:type="spellEnd"/>
      <w:r w:rsidR="00BD00D1">
        <w:t xml:space="preserve">, Peter van </w:t>
      </w:r>
      <w:proofErr w:type="spellStart"/>
      <w:r w:rsidR="00BD00D1">
        <w:t>Oosterom</w:t>
      </w:r>
      <w:proofErr w:type="spellEnd"/>
      <w:r w:rsidR="00BD00D1">
        <w:t>, Eva</w:t>
      </w:r>
      <w:r w:rsidR="00941867">
        <w:t>-Maria</w:t>
      </w:r>
      <w:r w:rsidR="00BD00D1">
        <w:t xml:space="preserve"> Unger, Scott Simmons</w:t>
      </w:r>
    </w:p>
    <w:p w14:paraId="1FAEE67F" w14:textId="7BF9F3D3" w:rsidR="00021F74" w:rsidRDefault="00021F74">
      <w:pPr>
        <w:pStyle w:val="DocumentHeaderInfo"/>
        <w:jc w:val="both"/>
      </w:pPr>
      <w:r>
        <w:t>DATE:</w:t>
      </w:r>
      <w:r w:rsidR="005657C7">
        <w:t xml:space="preserve"> </w:t>
      </w:r>
      <w:r w:rsidR="00747E49">
        <w:t>2023-11-14</w:t>
      </w:r>
    </w:p>
    <w:p w14:paraId="13CD65CA" w14:textId="712AD2AF" w:rsidR="00021F74" w:rsidRDefault="00021F74">
      <w:pPr>
        <w:pStyle w:val="DocumentHeaderInfo"/>
        <w:jc w:val="both"/>
      </w:pPr>
      <w:r>
        <w:t>CATEGORY: SWG Charter</w:t>
      </w:r>
    </w:p>
    <w:p w14:paraId="49C6AD15" w14:textId="77777777" w:rsidR="00021F74" w:rsidRDefault="00021F74">
      <w:pPr>
        <w:pStyle w:val="DocumentHeaderInfo"/>
        <w:jc w:val="both"/>
      </w:pPr>
    </w:p>
    <w:p w14:paraId="65EAC908" w14:textId="6F382D92" w:rsidR="00021F74" w:rsidRDefault="00021F74" w:rsidP="006F6907">
      <w:r>
        <w:t>To:  OGC members &amp; interested parties</w:t>
      </w:r>
      <w:r>
        <w:br/>
      </w:r>
      <w:r>
        <w:br/>
        <w:t xml:space="preserve">A new OGC Standards Working Group </w:t>
      </w:r>
      <w:r w:rsidR="00BD00D1">
        <w:t xml:space="preserve">(SWG) </w:t>
      </w:r>
      <w:r>
        <w:t xml:space="preserve">is being formed. The OGC members listed below have proposed the OGC </w:t>
      </w:r>
      <w:r w:rsidR="00BD00D1">
        <w:t>Land Administration Domain Model (LADM) SWG</w:t>
      </w:r>
      <w:r>
        <w:t>.  The SWG proposal provided in this document meets the requirements of the OGC T</w:t>
      </w:r>
      <w:r w:rsidR="009F5A43">
        <w:t xml:space="preserve">echnical </w:t>
      </w:r>
      <w:r>
        <w:t>C</w:t>
      </w:r>
      <w:r w:rsidR="009F5A43">
        <w:t>ommittee (TC)</w:t>
      </w:r>
      <w:r>
        <w:t xml:space="preserve"> Policies and Procedures.</w:t>
      </w:r>
      <w:r>
        <w:br/>
      </w:r>
    </w:p>
    <w:p w14:paraId="7B2F1FE7" w14:textId="77777777" w:rsidR="006F6907" w:rsidRDefault="00021F74" w:rsidP="006F6907">
      <w:r>
        <w:t>The SWG name, statement of purpose, scope, list of deliverables, audience, and language specified in the proposal will constitute the SWG's official charter. Technical discussions may occur no sooner than the SWG's first meeting.</w:t>
      </w:r>
      <w:r>
        <w:br/>
      </w:r>
      <w:r>
        <w:br/>
        <w:t>This SWG will operate under the OGC IPR Policy. The eligibility requirements for becoming a participant in the SWG at the first meeting</w:t>
      </w:r>
      <w:r w:rsidR="006F6907">
        <w:t xml:space="preserve"> (see details below) are that:</w:t>
      </w:r>
      <w:r w:rsidR="006F6907">
        <w:br/>
      </w:r>
    </w:p>
    <w:p w14:paraId="59E7E59D" w14:textId="7D0F3D27" w:rsidR="006F6907" w:rsidRDefault="006F6907" w:rsidP="006F6907">
      <w:pPr>
        <w:numPr>
          <w:ilvl w:val="0"/>
          <w:numId w:val="14"/>
        </w:numPr>
      </w:pPr>
      <w:r>
        <w:t>Y</w:t>
      </w:r>
      <w:r w:rsidR="00021F74">
        <w:t xml:space="preserve">ou must be an employee of an OGC member organization </w:t>
      </w:r>
      <w:r>
        <w:t>or an individual</w:t>
      </w:r>
      <w:r w:rsidR="00941867">
        <w:t xml:space="preserve"> </w:t>
      </w:r>
      <w:r>
        <w:t xml:space="preserve">member of </w:t>
      </w:r>
      <w:proofErr w:type="gramStart"/>
      <w:r>
        <w:t>OGC;</w:t>
      </w:r>
      <w:proofErr w:type="gramEnd"/>
    </w:p>
    <w:p w14:paraId="3060AC40" w14:textId="77777777" w:rsidR="006F6907" w:rsidRDefault="006F6907" w:rsidP="006F6907">
      <w:pPr>
        <w:numPr>
          <w:ilvl w:val="0"/>
          <w:numId w:val="14"/>
        </w:numPr>
      </w:pPr>
      <w:r>
        <w:t>T</w:t>
      </w:r>
      <w:r w:rsidR="00021F74">
        <w:t>he OGC m</w:t>
      </w:r>
      <w:r w:rsidR="00F57452">
        <w:t>ember must have signed the OGC M</w:t>
      </w:r>
      <w:r>
        <w:t xml:space="preserve">embership </w:t>
      </w:r>
      <w:proofErr w:type="gramStart"/>
      <w:r>
        <w:t>agreement;</w:t>
      </w:r>
      <w:proofErr w:type="gramEnd"/>
    </w:p>
    <w:p w14:paraId="07BCE287" w14:textId="77777777" w:rsidR="006F6907" w:rsidRDefault="006F6907" w:rsidP="006F6907">
      <w:pPr>
        <w:numPr>
          <w:ilvl w:val="0"/>
          <w:numId w:val="14"/>
        </w:numPr>
      </w:pPr>
      <w:r>
        <w:t>Y</w:t>
      </w:r>
      <w:r w:rsidR="00021F74">
        <w:t xml:space="preserve">ou must notify the SWG chair of your intent to participate to the first meeting. Members may do so by </w:t>
      </w:r>
      <w:r w:rsidR="00F57452">
        <w:t>logging onto the OGC Portal and navigating to the Observer page and clicking on the link for the SWG they wish to join</w:t>
      </w:r>
      <w:r w:rsidR="00021F74">
        <w:t xml:space="preserve"> </w:t>
      </w:r>
      <w:proofErr w:type="gramStart"/>
      <w:r w:rsidR="00021F74">
        <w:t>and</w:t>
      </w:r>
      <w:r w:rsidR="00F57452">
        <w:t>;</w:t>
      </w:r>
      <w:proofErr w:type="gramEnd"/>
    </w:p>
    <w:p w14:paraId="744B0F42" w14:textId="77777777" w:rsidR="006F6907" w:rsidRDefault="006F6907" w:rsidP="006F6907">
      <w:pPr>
        <w:numPr>
          <w:ilvl w:val="0"/>
          <w:numId w:val="14"/>
        </w:numPr>
      </w:pPr>
      <w:r>
        <w:t>Y</w:t>
      </w:r>
      <w:r w:rsidR="00021F74">
        <w:t>ou must attend meetings of the SWG. The first meeting of this SWG is at the time and date fixed below. Attendance may be by teleconference.</w:t>
      </w:r>
      <w:r w:rsidR="00021F74">
        <w:br/>
      </w:r>
    </w:p>
    <w:p w14:paraId="7E955C58" w14:textId="6D80CBCB" w:rsidR="00021F74" w:rsidRDefault="00021F74">
      <w:r>
        <w:t>Of course, participants also may join the SWG at any time. The OGC and the SWG welcomes all interested parties.</w:t>
      </w:r>
      <w:r>
        <w:br/>
      </w:r>
      <w:r>
        <w:br/>
      </w:r>
      <w:proofErr w:type="gramStart"/>
      <w:r>
        <w:t>Non-OGC</w:t>
      </w:r>
      <w:proofErr w:type="gramEnd"/>
      <w:r>
        <w:t xml:space="preserve"> members who wish to participate may contact us about joining the OGC. In addition, the public may access some of the resources maintained for each SWG: the SWG public description, the SWG Charter, Change Requests, and public comments, which will be linked from the SWG’s page.</w:t>
      </w:r>
      <w:r>
        <w:br/>
      </w:r>
      <w:r>
        <w:br/>
        <w:t xml:space="preserve">Please feel free to forward this announcement to any other appropriate lists. The OGC is an open standards organization; we encourage </w:t>
      </w:r>
      <w:r w:rsidR="00941867">
        <w:t xml:space="preserve">and welcome </w:t>
      </w:r>
      <w:r>
        <w:t>your feedback.</w:t>
      </w:r>
    </w:p>
    <w:p w14:paraId="4304A876" w14:textId="1529F1F7" w:rsidR="00021F74" w:rsidRDefault="00021F74">
      <w:pPr>
        <w:pStyle w:val="Heading1"/>
        <w:jc w:val="both"/>
      </w:pPr>
      <w:r>
        <w:t xml:space="preserve">Purpose of </w:t>
      </w:r>
      <w:r w:rsidR="002F6BED">
        <w:t xml:space="preserve">the </w:t>
      </w:r>
      <w:r w:rsidR="00B06CF1">
        <w:t>LADM</w:t>
      </w:r>
      <w:r>
        <w:t xml:space="preserve"> Standards Working Group</w:t>
      </w:r>
    </w:p>
    <w:p w14:paraId="28A2A430" w14:textId="55F13EF2" w:rsidR="00447908" w:rsidRDefault="00447908">
      <w:pPr>
        <w:pStyle w:val="BodyText"/>
        <w:jc w:val="both"/>
        <w:rPr>
          <w:color w:val="000000" w:themeColor="text1"/>
        </w:rPr>
      </w:pPr>
      <w:r>
        <w:rPr>
          <w:color w:val="000000" w:themeColor="text1"/>
        </w:rPr>
        <w:t>LADM is a multi-part Standard published by ISO / TC 211</w:t>
      </w:r>
      <w:r w:rsidR="00D170AE">
        <w:rPr>
          <w:color w:val="000000" w:themeColor="text1"/>
        </w:rPr>
        <w:t xml:space="preserve">. </w:t>
      </w:r>
      <w:r w:rsidR="00D170AE" w:rsidRPr="00D170AE">
        <w:rPr>
          <w:color w:val="000000" w:themeColor="text1"/>
        </w:rPr>
        <w:t xml:space="preserve">The purpose of </w:t>
      </w:r>
      <w:r w:rsidR="00D170AE">
        <w:rPr>
          <w:color w:val="000000" w:themeColor="text1"/>
        </w:rPr>
        <w:t>LADM</w:t>
      </w:r>
      <w:r w:rsidR="00D170AE" w:rsidRPr="00D170AE">
        <w:rPr>
          <w:color w:val="000000" w:themeColor="text1"/>
        </w:rPr>
        <w:t xml:space="preserve"> is to present the fundamental notions and define the basic components and relations </w:t>
      </w:r>
      <w:r w:rsidR="00743E54">
        <w:rPr>
          <w:color w:val="000000" w:themeColor="text1"/>
        </w:rPr>
        <w:t>in</w:t>
      </w:r>
      <w:r w:rsidR="00D170AE" w:rsidRPr="00D170AE">
        <w:rPr>
          <w:color w:val="000000" w:themeColor="text1"/>
        </w:rPr>
        <w:t xml:space="preserve"> land administration/</w:t>
      </w:r>
      <w:proofErr w:type="spellStart"/>
      <w:r w:rsidR="00D170AE" w:rsidRPr="00D170AE">
        <w:rPr>
          <w:color w:val="000000" w:themeColor="text1"/>
        </w:rPr>
        <w:t>georegulation</w:t>
      </w:r>
      <w:proofErr w:type="spellEnd"/>
      <w:r w:rsidR="00D170AE" w:rsidRPr="00D170AE">
        <w:rPr>
          <w:color w:val="000000" w:themeColor="text1"/>
        </w:rPr>
        <w:t>.</w:t>
      </w:r>
      <w:r w:rsidR="00D170AE">
        <w:rPr>
          <w:color w:val="000000" w:themeColor="text1"/>
        </w:rPr>
        <w:t xml:space="preserve"> LADM is a conceptual model, but an </w:t>
      </w:r>
      <w:r w:rsidR="00923CD4">
        <w:rPr>
          <w:color w:val="000000" w:themeColor="text1"/>
        </w:rPr>
        <w:t>encoding</w:t>
      </w:r>
      <w:r w:rsidR="00D170AE">
        <w:rPr>
          <w:color w:val="000000" w:themeColor="text1"/>
        </w:rPr>
        <w:t xml:space="preserve"> Standard is desired to facilitate the adoption of LADM in the community. The LADM SWG is chartered to create the </w:t>
      </w:r>
      <w:r w:rsidR="00923CD4">
        <w:rPr>
          <w:color w:val="000000" w:themeColor="text1"/>
        </w:rPr>
        <w:t>encoding</w:t>
      </w:r>
      <w:r w:rsidR="00D170AE">
        <w:rPr>
          <w:color w:val="000000" w:themeColor="text1"/>
        </w:rPr>
        <w:t xml:space="preserve"> Standard as an additional Part to the LADM Standard.</w:t>
      </w:r>
    </w:p>
    <w:p w14:paraId="13C66861" w14:textId="0B029AFD" w:rsidR="00D170AE" w:rsidRDefault="00D170AE">
      <w:pPr>
        <w:pStyle w:val="BodyText"/>
        <w:jc w:val="both"/>
        <w:rPr>
          <w:color w:val="000000" w:themeColor="text1"/>
        </w:rPr>
      </w:pPr>
      <w:r>
        <w:rPr>
          <w:color w:val="000000" w:themeColor="text1"/>
        </w:rPr>
        <w:t>From the ISO LADM Standard (ISO 19152-1), under approval consideration in ISO at the time of creation of this charter, the following text describes LADM.</w:t>
      </w:r>
    </w:p>
    <w:p w14:paraId="3912D01C" w14:textId="77777777" w:rsidR="00D170AE" w:rsidRPr="005954FD" w:rsidRDefault="00D170AE" w:rsidP="00D170AE">
      <w:pPr>
        <w:pStyle w:val="BodyText"/>
        <w:jc w:val="both"/>
        <w:rPr>
          <w:i/>
          <w:iCs/>
          <w:color w:val="000000" w:themeColor="text1"/>
        </w:rPr>
      </w:pPr>
      <w:r w:rsidRPr="005954FD">
        <w:rPr>
          <w:i/>
          <w:iCs/>
          <w:color w:val="000000" w:themeColor="text1"/>
        </w:rPr>
        <w:lastRenderedPageBreak/>
        <w:t>“The first goal of this standard is to enable involved parties, both within one country and between different countries, to communicate, based on the shared vocabulary (that is, an ontology), implied by the model. It is not to replace existing systems, but rather to provide a formal language (the Unified Modelling Language, UML) for describing them, so that their similarities and differences can be better understood.</w:t>
      </w:r>
    </w:p>
    <w:p w14:paraId="21C695F2" w14:textId="77777777" w:rsidR="00D170AE" w:rsidRPr="00D170AE" w:rsidRDefault="00D170AE" w:rsidP="00D170AE">
      <w:pPr>
        <w:pStyle w:val="BodyText"/>
        <w:jc w:val="both"/>
        <w:rPr>
          <w:i/>
          <w:iCs/>
          <w:color w:val="000000" w:themeColor="text1"/>
        </w:rPr>
      </w:pPr>
      <w:r w:rsidRPr="00D170AE">
        <w:rPr>
          <w:i/>
          <w:iCs/>
          <w:color w:val="000000" w:themeColor="text1"/>
        </w:rPr>
        <w:t xml:space="preserve">The second goal is to provide an extensible basis for the development and refinement of efficient and effective land administration systems, based on a Model Driven Architecture (MDA). The standard is relevant for creating standardized information services in a national or international context, where land administration domain semantics </w:t>
      </w:r>
      <w:proofErr w:type="gramStart"/>
      <w:r w:rsidRPr="00D170AE">
        <w:rPr>
          <w:i/>
          <w:iCs/>
          <w:color w:val="000000" w:themeColor="text1"/>
        </w:rPr>
        <w:t>have to</w:t>
      </w:r>
      <w:proofErr w:type="gramEnd"/>
      <w:r w:rsidRPr="00D170AE">
        <w:rPr>
          <w:i/>
          <w:iCs/>
          <w:color w:val="000000" w:themeColor="text1"/>
        </w:rPr>
        <w:t xml:space="preserve"> be shared between organizations, regions, or countries, in order to enable necessary translations. Four considerations during the design of the model were:</w:t>
      </w:r>
    </w:p>
    <w:p w14:paraId="5A731B3C" w14:textId="2FA8F04F" w:rsidR="00D170AE" w:rsidRPr="00D170AE" w:rsidRDefault="00D170AE" w:rsidP="00D170AE">
      <w:pPr>
        <w:pStyle w:val="BodyText"/>
        <w:numPr>
          <w:ilvl w:val="0"/>
          <w:numId w:val="15"/>
        </w:numPr>
        <w:jc w:val="both"/>
        <w:rPr>
          <w:i/>
          <w:iCs/>
          <w:color w:val="000000" w:themeColor="text1"/>
        </w:rPr>
      </w:pPr>
      <w:r w:rsidRPr="00D170AE">
        <w:rPr>
          <w:i/>
          <w:iCs/>
          <w:color w:val="000000" w:themeColor="text1"/>
        </w:rPr>
        <w:t> it will cover the common aspects shared by objects created by land administration/</w:t>
      </w:r>
      <w:proofErr w:type="spellStart"/>
      <w:r w:rsidRPr="00D170AE">
        <w:rPr>
          <w:i/>
          <w:iCs/>
          <w:color w:val="000000" w:themeColor="text1"/>
        </w:rPr>
        <w:t>georegulation</w:t>
      </w:r>
      <w:proofErr w:type="spellEnd"/>
      <w:r w:rsidRPr="00D170AE">
        <w:rPr>
          <w:i/>
          <w:iCs/>
          <w:color w:val="000000" w:themeColor="text1"/>
        </w:rPr>
        <w:t xml:space="preserve"> all over the </w:t>
      </w:r>
      <w:proofErr w:type="gramStart"/>
      <w:r w:rsidRPr="00D170AE">
        <w:rPr>
          <w:i/>
          <w:iCs/>
          <w:color w:val="000000" w:themeColor="text1"/>
        </w:rPr>
        <w:t>world;</w:t>
      </w:r>
      <w:proofErr w:type="gramEnd"/>
    </w:p>
    <w:p w14:paraId="0CE8C117" w14:textId="7F17CE54" w:rsidR="00D170AE" w:rsidRPr="00D170AE" w:rsidRDefault="00D170AE" w:rsidP="00D170AE">
      <w:pPr>
        <w:pStyle w:val="BodyText"/>
        <w:numPr>
          <w:ilvl w:val="0"/>
          <w:numId w:val="15"/>
        </w:numPr>
        <w:jc w:val="both"/>
        <w:rPr>
          <w:i/>
          <w:iCs/>
          <w:color w:val="000000" w:themeColor="text1"/>
        </w:rPr>
      </w:pPr>
      <w:r w:rsidRPr="00D170AE">
        <w:rPr>
          <w:i/>
          <w:iCs/>
          <w:color w:val="000000" w:themeColor="text1"/>
        </w:rPr>
        <w:t> it will be based on the conceptual framework of ‘</w:t>
      </w:r>
      <w:proofErr w:type="spellStart"/>
      <w:r w:rsidRPr="00D170AE">
        <w:rPr>
          <w:i/>
          <w:iCs/>
          <w:color w:val="000000" w:themeColor="text1"/>
        </w:rPr>
        <w:t>Cadastre</w:t>
      </w:r>
      <w:proofErr w:type="spellEnd"/>
      <w:r w:rsidRPr="00D170AE">
        <w:rPr>
          <w:i/>
          <w:iCs/>
          <w:color w:val="000000" w:themeColor="text1"/>
        </w:rPr>
        <w:t xml:space="preserve"> 2014’ of the International Federation of Surveyors (FIG</w:t>
      </w:r>
      <w:proofErr w:type="gramStart"/>
      <w:r w:rsidRPr="00D170AE">
        <w:rPr>
          <w:i/>
          <w:iCs/>
          <w:color w:val="000000" w:themeColor="text1"/>
        </w:rPr>
        <w:t>);</w:t>
      </w:r>
      <w:proofErr w:type="gramEnd"/>
    </w:p>
    <w:p w14:paraId="58443F3C" w14:textId="4F535F3B" w:rsidR="00D170AE" w:rsidRPr="00D170AE" w:rsidRDefault="00D170AE" w:rsidP="00D170AE">
      <w:pPr>
        <w:pStyle w:val="BodyText"/>
        <w:numPr>
          <w:ilvl w:val="0"/>
          <w:numId w:val="15"/>
        </w:numPr>
        <w:jc w:val="both"/>
        <w:rPr>
          <w:i/>
          <w:iCs/>
          <w:color w:val="000000" w:themeColor="text1"/>
        </w:rPr>
      </w:pPr>
      <w:r w:rsidRPr="00D170AE">
        <w:rPr>
          <w:i/>
          <w:iCs/>
          <w:color w:val="000000" w:themeColor="text1"/>
        </w:rPr>
        <w:t xml:space="preserve"> it will be as simple as possible in order to be useful in </w:t>
      </w:r>
      <w:proofErr w:type="gramStart"/>
      <w:r w:rsidRPr="00D170AE">
        <w:rPr>
          <w:i/>
          <w:iCs/>
          <w:color w:val="000000" w:themeColor="text1"/>
        </w:rPr>
        <w:t>practice;</w:t>
      </w:r>
      <w:proofErr w:type="gramEnd"/>
    </w:p>
    <w:p w14:paraId="4D3ABD42" w14:textId="4C7937DE" w:rsidR="00D170AE" w:rsidRPr="00D170AE" w:rsidRDefault="00D170AE" w:rsidP="00D170AE">
      <w:pPr>
        <w:pStyle w:val="BodyText"/>
        <w:numPr>
          <w:ilvl w:val="0"/>
          <w:numId w:val="15"/>
        </w:numPr>
        <w:jc w:val="both"/>
        <w:rPr>
          <w:i/>
          <w:iCs/>
          <w:color w:val="000000" w:themeColor="text1"/>
        </w:rPr>
      </w:pPr>
      <w:r w:rsidRPr="00D170AE">
        <w:rPr>
          <w:i/>
          <w:iCs/>
          <w:color w:val="000000" w:themeColor="text1"/>
        </w:rPr>
        <w:t> the geospatial aspects follow the ISO/TC 211 conceptual model.</w:t>
      </w:r>
    </w:p>
    <w:p w14:paraId="778F2EDD" w14:textId="53727174" w:rsidR="00D170AE" w:rsidRPr="00923CD4" w:rsidRDefault="00D170AE">
      <w:pPr>
        <w:pStyle w:val="BodyText"/>
        <w:jc w:val="both"/>
        <w:rPr>
          <w:i/>
          <w:iCs/>
          <w:color w:val="000000" w:themeColor="text1"/>
        </w:rPr>
      </w:pPr>
      <w:r w:rsidRPr="00D170AE">
        <w:rPr>
          <w:i/>
          <w:iCs/>
          <w:color w:val="000000" w:themeColor="text1"/>
        </w:rPr>
        <w:t>This document defines the Land Administration Domain Model (LADM). This is a descriptive standard, not a prescriptive standard.</w:t>
      </w:r>
      <w:r w:rsidRPr="005954FD">
        <w:rPr>
          <w:i/>
          <w:iCs/>
          <w:color w:val="000000" w:themeColor="text1"/>
        </w:rPr>
        <w:t>”</w:t>
      </w:r>
    </w:p>
    <w:p w14:paraId="61B25D5C" w14:textId="77777777" w:rsidR="00EC52D3" w:rsidRDefault="00EC52D3" w:rsidP="00EC52D3">
      <w:pPr>
        <w:pStyle w:val="Heading1"/>
      </w:pPr>
      <w:r>
        <w:t>Business Value Proposition</w:t>
      </w:r>
    </w:p>
    <w:p w14:paraId="3BAB76F2" w14:textId="7E32CED1" w:rsidR="000A7D93" w:rsidRDefault="00580943" w:rsidP="00580943">
      <w:pPr>
        <w:rPr>
          <w:color w:val="000000" w:themeColor="text1"/>
        </w:rPr>
      </w:pPr>
      <w:r>
        <w:rPr>
          <w:color w:val="000000" w:themeColor="text1"/>
        </w:rPr>
        <w:t>T</w:t>
      </w:r>
      <w:r w:rsidRPr="000A7D93">
        <w:rPr>
          <w:color w:val="000000" w:themeColor="text1"/>
        </w:rPr>
        <w:t>he LADM Development team</w:t>
      </w:r>
      <w:r>
        <w:rPr>
          <w:color w:val="000000" w:themeColor="text1"/>
        </w:rPr>
        <w:t xml:space="preserve"> </w:t>
      </w:r>
      <w:r w:rsidRPr="000A7D93">
        <w:rPr>
          <w:color w:val="000000" w:themeColor="text1"/>
        </w:rPr>
        <w:t xml:space="preserve">is aware </w:t>
      </w:r>
      <w:r>
        <w:rPr>
          <w:color w:val="000000" w:themeColor="text1"/>
        </w:rPr>
        <w:t>of approximately</w:t>
      </w:r>
      <w:r w:rsidRPr="000A7D93">
        <w:rPr>
          <w:color w:val="000000" w:themeColor="text1"/>
        </w:rPr>
        <w:t xml:space="preserve"> 50</w:t>
      </w:r>
      <w:r>
        <w:rPr>
          <w:color w:val="000000" w:themeColor="text1"/>
        </w:rPr>
        <w:t xml:space="preserve"> c</w:t>
      </w:r>
      <w:r w:rsidRPr="000A7D93">
        <w:rPr>
          <w:color w:val="000000" w:themeColor="text1"/>
        </w:rPr>
        <w:t>ountry profiles</w:t>
      </w:r>
      <w:r w:rsidR="00453B17">
        <w:rPr>
          <w:color w:val="000000" w:themeColor="text1"/>
        </w:rPr>
        <w:t>,</w:t>
      </w:r>
      <w:r>
        <w:rPr>
          <w:color w:val="000000" w:themeColor="text1"/>
        </w:rPr>
        <w:t xml:space="preserve"> </w:t>
      </w:r>
      <w:r w:rsidRPr="000A7D93">
        <w:rPr>
          <w:color w:val="000000" w:themeColor="text1"/>
        </w:rPr>
        <w:t>10</w:t>
      </w:r>
      <w:r>
        <w:rPr>
          <w:color w:val="000000" w:themeColor="text1"/>
        </w:rPr>
        <w:t xml:space="preserve"> </w:t>
      </w:r>
      <w:r w:rsidRPr="000A7D93">
        <w:rPr>
          <w:color w:val="000000" w:themeColor="text1"/>
        </w:rPr>
        <w:t>countr</w:t>
      </w:r>
      <w:r>
        <w:rPr>
          <w:color w:val="000000" w:themeColor="text1"/>
        </w:rPr>
        <w:t xml:space="preserve">y </w:t>
      </w:r>
      <w:r w:rsidRPr="000A7D93">
        <w:rPr>
          <w:color w:val="000000" w:themeColor="text1"/>
        </w:rPr>
        <w:t>implementations</w:t>
      </w:r>
      <w:r w:rsidR="00453B17">
        <w:rPr>
          <w:color w:val="000000" w:themeColor="text1"/>
        </w:rPr>
        <w:t>,</w:t>
      </w:r>
      <w:r w:rsidR="00743E54">
        <w:rPr>
          <w:color w:val="000000" w:themeColor="text1"/>
        </w:rPr>
        <w:t xml:space="preserve"> and 17 STDM (Social Tenure Domain Model, a LADM specialization) implementations (mainly in developing countries with support of UN-Habitat)</w:t>
      </w:r>
      <w:r w:rsidRPr="000A7D93">
        <w:rPr>
          <w:color w:val="000000" w:themeColor="text1"/>
        </w:rPr>
        <w:t>. There is</w:t>
      </w:r>
      <w:r>
        <w:rPr>
          <w:color w:val="000000" w:themeColor="text1"/>
        </w:rPr>
        <w:t xml:space="preserve"> </w:t>
      </w:r>
      <w:r w:rsidRPr="000A7D93">
        <w:rPr>
          <w:color w:val="000000" w:themeColor="text1"/>
        </w:rPr>
        <w:t>also more</w:t>
      </w:r>
      <w:r>
        <w:rPr>
          <w:color w:val="000000" w:themeColor="text1"/>
        </w:rPr>
        <w:t xml:space="preserve"> </w:t>
      </w:r>
      <w:r w:rsidRPr="000A7D93">
        <w:rPr>
          <w:color w:val="000000" w:themeColor="text1"/>
        </w:rPr>
        <w:t xml:space="preserve">attention from the </w:t>
      </w:r>
      <w:r>
        <w:rPr>
          <w:color w:val="000000" w:themeColor="text1"/>
        </w:rPr>
        <w:t>geospatial software and consulting</w:t>
      </w:r>
      <w:r w:rsidRPr="000A7D93">
        <w:rPr>
          <w:color w:val="000000" w:themeColor="text1"/>
        </w:rPr>
        <w:t xml:space="preserve"> </w:t>
      </w:r>
      <w:r>
        <w:rPr>
          <w:color w:val="000000" w:themeColor="text1"/>
        </w:rPr>
        <w:t>i</w:t>
      </w:r>
      <w:r w:rsidRPr="000A7D93">
        <w:rPr>
          <w:color w:val="000000" w:themeColor="text1"/>
        </w:rPr>
        <w:t xml:space="preserve">ndustry. </w:t>
      </w:r>
      <w:r>
        <w:rPr>
          <w:color w:val="000000" w:themeColor="text1"/>
        </w:rPr>
        <w:t>T</w:t>
      </w:r>
      <w:r w:rsidRPr="000A7D93">
        <w:rPr>
          <w:color w:val="000000" w:themeColor="text1"/>
        </w:rPr>
        <w:t xml:space="preserve">his </w:t>
      </w:r>
      <w:r>
        <w:rPr>
          <w:color w:val="000000" w:themeColor="text1"/>
        </w:rPr>
        <w:t>interest has been</w:t>
      </w:r>
      <w:r w:rsidRPr="000A7D93">
        <w:rPr>
          <w:color w:val="000000" w:themeColor="text1"/>
        </w:rPr>
        <w:t xml:space="preserve"> discussed in the </w:t>
      </w:r>
      <w:r>
        <w:rPr>
          <w:color w:val="000000" w:themeColor="text1"/>
        </w:rPr>
        <w:t xml:space="preserve">Land Administration </w:t>
      </w:r>
      <w:r w:rsidRPr="000A7D93">
        <w:rPr>
          <w:color w:val="000000" w:themeColor="text1"/>
        </w:rPr>
        <w:t xml:space="preserve">Domain Working Group </w:t>
      </w:r>
      <w:r w:rsidR="00941867" w:rsidRPr="000A7D93">
        <w:rPr>
          <w:color w:val="000000" w:themeColor="text1"/>
        </w:rPr>
        <w:t>and</w:t>
      </w:r>
      <w:r w:rsidRPr="000A7D93">
        <w:rPr>
          <w:color w:val="000000" w:themeColor="text1"/>
        </w:rPr>
        <w:t xml:space="preserve"> during</w:t>
      </w:r>
      <w:r>
        <w:rPr>
          <w:color w:val="000000" w:themeColor="text1"/>
        </w:rPr>
        <w:t xml:space="preserve"> v</w:t>
      </w:r>
      <w:r w:rsidRPr="000A7D93">
        <w:rPr>
          <w:color w:val="000000" w:themeColor="text1"/>
        </w:rPr>
        <w:t>arious</w:t>
      </w:r>
      <w:r>
        <w:rPr>
          <w:color w:val="000000" w:themeColor="text1"/>
        </w:rPr>
        <w:t xml:space="preserve"> </w:t>
      </w:r>
      <w:r w:rsidRPr="000A7D93">
        <w:rPr>
          <w:color w:val="000000" w:themeColor="text1"/>
        </w:rPr>
        <w:t>LADM Workshops</w:t>
      </w:r>
      <w:r w:rsidR="00923CD4">
        <w:rPr>
          <w:color w:val="000000" w:themeColor="text1"/>
        </w:rPr>
        <w:t>.</w:t>
      </w:r>
    </w:p>
    <w:p w14:paraId="2E041028" w14:textId="1C7303BD" w:rsidR="00923CD4" w:rsidRPr="00580943" w:rsidRDefault="00923CD4" w:rsidP="00580943">
      <w:pPr>
        <w:rPr>
          <w:color w:val="000000" w:themeColor="text1"/>
        </w:rPr>
      </w:pPr>
      <w:r>
        <w:rPr>
          <w:color w:val="000000" w:themeColor="text1"/>
        </w:rPr>
        <w:t>This interest in the use of LADM drives the need to develop an encoding Standard to assist the implementing community.</w:t>
      </w:r>
      <w:r w:rsidR="00743E54">
        <w:rPr>
          <w:color w:val="000000" w:themeColor="text1"/>
        </w:rPr>
        <w:t xml:space="preserve"> Currently, countries implementing LADM </w:t>
      </w:r>
      <w:proofErr w:type="gramStart"/>
      <w:r w:rsidR="00743E54">
        <w:rPr>
          <w:color w:val="000000" w:themeColor="text1"/>
        </w:rPr>
        <w:t>have to</w:t>
      </w:r>
      <w:proofErr w:type="gramEnd"/>
      <w:r w:rsidR="00743E54">
        <w:rPr>
          <w:color w:val="000000" w:themeColor="text1"/>
        </w:rPr>
        <w:t xml:space="preserve"> </w:t>
      </w:r>
      <w:r w:rsidR="00453B17">
        <w:rPr>
          <w:color w:val="000000" w:themeColor="text1"/>
        </w:rPr>
        <w:t>develop or procure</w:t>
      </w:r>
      <w:r w:rsidR="00743E54">
        <w:rPr>
          <w:color w:val="000000" w:themeColor="text1"/>
        </w:rPr>
        <w:t xml:space="preserve"> technical encodings before arriving at an operational system. This is because ISO 19152 is just a conceptual model, specific LADM implementation standards are missing. As this is done by every country individually (except form STDM countries)</w:t>
      </w:r>
      <w:r w:rsidR="00453B17">
        <w:rPr>
          <w:color w:val="000000" w:themeColor="text1"/>
        </w:rPr>
        <w:t>,</w:t>
      </w:r>
      <w:r w:rsidR="00743E54">
        <w:rPr>
          <w:color w:val="000000" w:themeColor="text1"/>
        </w:rPr>
        <w:t xml:space="preserve"> there are many different solution</w:t>
      </w:r>
      <w:r w:rsidR="00453B17">
        <w:rPr>
          <w:color w:val="000000" w:themeColor="text1"/>
        </w:rPr>
        <w:t>s</w:t>
      </w:r>
      <w:r w:rsidR="00743E54">
        <w:rPr>
          <w:color w:val="000000" w:themeColor="text1"/>
        </w:rPr>
        <w:t xml:space="preserve">, which </w:t>
      </w:r>
      <w:r w:rsidR="00453B17">
        <w:rPr>
          <w:color w:val="000000" w:themeColor="text1"/>
        </w:rPr>
        <w:t>reduces</w:t>
      </w:r>
      <w:r w:rsidR="00743E54">
        <w:rPr>
          <w:color w:val="000000" w:themeColor="text1"/>
        </w:rPr>
        <w:t xml:space="preserve"> interoperability. This </w:t>
      </w:r>
      <w:r w:rsidR="00453B17">
        <w:rPr>
          <w:color w:val="000000" w:themeColor="text1"/>
        </w:rPr>
        <w:t xml:space="preserve">situation </w:t>
      </w:r>
      <w:r w:rsidR="00743E54">
        <w:rPr>
          <w:color w:val="000000" w:themeColor="text1"/>
        </w:rPr>
        <w:t>also increase</w:t>
      </w:r>
      <w:r w:rsidR="00453B17">
        <w:rPr>
          <w:color w:val="000000" w:themeColor="text1"/>
        </w:rPr>
        <w:t>s</w:t>
      </w:r>
      <w:r w:rsidR="00743E54">
        <w:rPr>
          <w:color w:val="000000" w:themeColor="text1"/>
        </w:rPr>
        <w:t xml:space="preserve"> implementation cost when adapting LAD</w:t>
      </w:r>
      <w:r w:rsidR="00677419">
        <w:rPr>
          <w:color w:val="000000" w:themeColor="text1"/>
        </w:rPr>
        <w:t>M. For solution vendors</w:t>
      </w:r>
      <w:r w:rsidR="00453B17">
        <w:rPr>
          <w:color w:val="000000" w:themeColor="text1"/>
        </w:rPr>
        <w:t>,</w:t>
      </w:r>
      <w:r w:rsidR="00677419">
        <w:rPr>
          <w:color w:val="000000" w:themeColor="text1"/>
        </w:rPr>
        <w:t xml:space="preserve"> </w:t>
      </w:r>
      <w:r w:rsidR="00453B17">
        <w:rPr>
          <w:color w:val="000000" w:themeColor="text1"/>
        </w:rPr>
        <w:t>an encoding</w:t>
      </w:r>
      <w:r w:rsidR="00677419">
        <w:rPr>
          <w:color w:val="000000" w:themeColor="text1"/>
        </w:rPr>
        <w:t xml:space="preserve"> would </w:t>
      </w:r>
      <w:r w:rsidR="00453B17">
        <w:rPr>
          <w:color w:val="000000" w:themeColor="text1"/>
        </w:rPr>
        <w:t>increase</w:t>
      </w:r>
      <w:r w:rsidR="00677419">
        <w:rPr>
          <w:color w:val="000000" w:themeColor="text1"/>
        </w:rPr>
        <w:t xml:space="preserve"> the possibility to reuse their LADM software in multiple countries (jurisdictions).</w:t>
      </w:r>
    </w:p>
    <w:p w14:paraId="2FC3CB57" w14:textId="77777777" w:rsidR="00021F74" w:rsidRDefault="00021F74">
      <w:pPr>
        <w:pStyle w:val="Heading1"/>
        <w:jc w:val="both"/>
      </w:pPr>
      <w:r>
        <w:t>Scope of Work</w:t>
      </w:r>
    </w:p>
    <w:p w14:paraId="28A5EE71" w14:textId="03632276" w:rsidR="00021F74" w:rsidRPr="00453B17" w:rsidRDefault="00677419">
      <w:pPr>
        <w:pStyle w:val="BodyText"/>
        <w:jc w:val="both"/>
        <w:rPr>
          <w:color w:val="000000" w:themeColor="text1"/>
        </w:rPr>
      </w:pPr>
      <w:r w:rsidRPr="00453B17">
        <w:rPr>
          <w:color w:val="000000" w:themeColor="text1"/>
        </w:rPr>
        <w:t xml:space="preserve">The initial scope of the LADM </w:t>
      </w:r>
      <w:r w:rsidR="00453B17" w:rsidRPr="00453B17">
        <w:rPr>
          <w:color w:val="000000" w:themeColor="text1"/>
        </w:rPr>
        <w:t xml:space="preserve">SWG </w:t>
      </w:r>
      <w:r w:rsidRPr="00453B17">
        <w:rPr>
          <w:color w:val="000000" w:themeColor="text1"/>
        </w:rPr>
        <w:t>will be the following:</w:t>
      </w:r>
    </w:p>
    <w:p w14:paraId="32493144" w14:textId="08E22C09" w:rsidR="00677419" w:rsidRPr="00453B17" w:rsidRDefault="00453B17" w:rsidP="00453B17">
      <w:pPr>
        <w:pStyle w:val="BodyText"/>
        <w:numPr>
          <w:ilvl w:val="0"/>
          <w:numId w:val="16"/>
        </w:numPr>
        <w:jc w:val="both"/>
        <w:rPr>
          <w:color w:val="000000" w:themeColor="text1"/>
        </w:rPr>
      </w:pPr>
      <w:r>
        <w:rPr>
          <w:color w:val="000000" w:themeColor="text1"/>
        </w:rPr>
        <w:t>Establish m</w:t>
      </w:r>
      <w:r w:rsidR="00677419" w:rsidRPr="00453B17">
        <w:rPr>
          <w:color w:val="000000" w:themeColor="text1"/>
        </w:rPr>
        <w:t xml:space="preserve">ethodology to develop LADM country </w:t>
      </w:r>
      <w:proofErr w:type="gramStart"/>
      <w:r w:rsidR="00677419" w:rsidRPr="00453B17">
        <w:rPr>
          <w:color w:val="000000" w:themeColor="text1"/>
        </w:rPr>
        <w:t>profile</w:t>
      </w:r>
      <w:r>
        <w:rPr>
          <w:color w:val="000000" w:themeColor="text1"/>
        </w:rPr>
        <w:t>s;</w:t>
      </w:r>
      <w:proofErr w:type="gramEnd"/>
    </w:p>
    <w:p w14:paraId="45914129" w14:textId="27291CBD" w:rsidR="00677419" w:rsidRPr="00453B17" w:rsidRDefault="00677419" w:rsidP="00453B17">
      <w:pPr>
        <w:pStyle w:val="BodyText"/>
        <w:numPr>
          <w:ilvl w:val="0"/>
          <w:numId w:val="16"/>
        </w:numPr>
        <w:jc w:val="both"/>
        <w:rPr>
          <w:color w:val="000000" w:themeColor="text1"/>
        </w:rPr>
      </w:pPr>
      <w:r w:rsidRPr="00453B17">
        <w:rPr>
          <w:color w:val="000000" w:themeColor="text1"/>
        </w:rPr>
        <w:t xml:space="preserve">Technical model / encoding according to one or more </w:t>
      </w:r>
      <w:r w:rsidR="00453B17">
        <w:rPr>
          <w:color w:val="000000" w:themeColor="text1"/>
        </w:rPr>
        <w:t>formats</w:t>
      </w:r>
      <w:r w:rsidRPr="00453B17">
        <w:rPr>
          <w:color w:val="000000" w:themeColor="text1"/>
        </w:rPr>
        <w:t xml:space="preserve"> (e.g.</w:t>
      </w:r>
      <w:r w:rsidR="00453B17">
        <w:rPr>
          <w:color w:val="000000" w:themeColor="text1"/>
        </w:rPr>
        <w:t>,</w:t>
      </w:r>
      <w:r w:rsidRPr="00453B17">
        <w:rPr>
          <w:color w:val="000000" w:themeColor="text1"/>
        </w:rPr>
        <w:t xml:space="preserve"> JSON</w:t>
      </w:r>
      <w:proofErr w:type="gramStart"/>
      <w:r w:rsidRPr="00453B17">
        <w:rPr>
          <w:color w:val="000000" w:themeColor="text1"/>
        </w:rPr>
        <w:t>)</w:t>
      </w:r>
      <w:r w:rsidR="00453B17">
        <w:rPr>
          <w:color w:val="000000" w:themeColor="text1"/>
        </w:rPr>
        <w:t>;</w:t>
      </w:r>
      <w:proofErr w:type="gramEnd"/>
    </w:p>
    <w:p w14:paraId="30C55B14" w14:textId="117A7C18" w:rsidR="00677419" w:rsidRPr="00453B17" w:rsidRDefault="00677419" w:rsidP="00453B17">
      <w:pPr>
        <w:pStyle w:val="BodyText"/>
        <w:numPr>
          <w:ilvl w:val="0"/>
          <w:numId w:val="16"/>
        </w:numPr>
        <w:jc w:val="both"/>
        <w:rPr>
          <w:color w:val="000000" w:themeColor="text1"/>
        </w:rPr>
      </w:pPr>
      <w:r w:rsidRPr="00453B17">
        <w:rPr>
          <w:color w:val="000000" w:themeColor="text1"/>
        </w:rPr>
        <w:t>Management/maintenance rules for semantically rich code list values (based on SKOS)</w:t>
      </w:r>
      <w:r w:rsidR="00453B17">
        <w:rPr>
          <w:color w:val="000000" w:themeColor="text1"/>
        </w:rPr>
        <w:t>; and</w:t>
      </w:r>
    </w:p>
    <w:p w14:paraId="6A20F022" w14:textId="3D500F0B" w:rsidR="00677419" w:rsidRPr="00453B17" w:rsidRDefault="00677419" w:rsidP="00453B17">
      <w:pPr>
        <w:pStyle w:val="BodyText"/>
        <w:numPr>
          <w:ilvl w:val="0"/>
          <w:numId w:val="16"/>
        </w:numPr>
        <w:jc w:val="both"/>
        <w:rPr>
          <w:color w:val="000000" w:themeColor="text1"/>
        </w:rPr>
      </w:pPr>
      <w:r w:rsidRPr="00453B17">
        <w:rPr>
          <w:color w:val="000000" w:themeColor="text1"/>
        </w:rPr>
        <w:t>Workflows/procedures of the most important L</w:t>
      </w:r>
      <w:r w:rsidR="00453B17">
        <w:rPr>
          <w:color w:val="000000" w:themeColor="text1"/>
        </w:rPr>
        <w:t xml:space="preserve">and </w:t>
      </w:r>
      <w:r w:rsidRPr="00453B17">
        <w:rPr>
          <w:color w:val="000000" w:themeColor="text1"/>
        </w:rPr>
        <w:t>A</w:t>
      </w:r>
      <w:r w:rsidR="00453B17">
        <w:rPr>
          <w:color w:val="000000" w:themeColor="text1"/>
        </w:rPr>
        <w:t>dministration</w:t>
      </w:r>
      <w:r w:rsidRPr="00453B17">
        <w:rPr>
          <w:color w:val="000000" w:themeColor="text1"/>
        </w:rPr>
        <w:t xml:space="preserve"> processes</w:t>
      </w:r>
      <w:r w:rsidR="00453B17">
        <w:rPr>
          <w:color w:val="000000" w:themeColor="text1"/>
        </w:rPr>
        <w:t>.</w:t>
      </w:r>
    </w:p>
    <w:p w14:paraId="5DC3AEAB" w14:textId="1135E613" w:rsidR="00F01012" w:rsidRDefault="00F01012" w:rsidP="00453B17">
      <w:pPr>
        <w:pStyle w:val="BodyText"/>
        <w:rPr>
          <w:color w:val="000000" w:themeColor="text1"/>
        </w:rPr>
      </w:pPr>
      <w:r>
        <w:rPr>
          <w:color w:val="000000" w:themeColor="text1"/>
        </w:rPr>
        <w:t xml:space="preserve">The LADM SWG will develop an encoding Standard </w:t>
      </w:r>
      <w:r w:rsidR="00453B17">
        <w:rPr>
          <w:color w:val="000000" w:themeColor="text1"/>
        </w:rPr>
        <w:t xml:space="preserve">(or multi-part </w:t>
      </w:r>
      <w:proofErr w:type="spellStart"/>
      <w:r w:rsidR="00453B17">
        <w:rPr>
          <w:color w:val="000000" w:themeColor="text1"/>
        </w:rPr>
        <w:t>Standard)</w:t>
      </w:r>
      <w:proofErr w:type="spellEnd"/>
      <w:r w:rsidR="00453B17">
        <w:rPr>
          <w:color w:val="000000" w:themeColor="text1"/>
        </w:rPr>
        <w:t xml:space="preserve"> </w:t>
      </w:r>
      <w:r>
        <w:rPr>
          <w:color w:val="000000" w:themeColor="text1"/>
        </w:rPr>
        <w:t xml:space="preserve">of the </w:t>
      </w:r>
      <w:r w:rsidRPr="00453B17">
        <w:rPr>
          <w:color w:val="000000" w:themeColor="text1"/>
        </w:rPr>
        <w:t xml:space="preserve">five </w:t>
      </w:r>
      <w:r w:rsidR="00453B17">
        <w:rPr>
          <w:color w:val="000000" w:themeColor="text1"/>
        </w:rPr>
        <w:t>P</w:t>
      </w:r>
      <w:r w:rsidRPr="00453B17">
        <w:rPr>
          <w:color w:val="000000" w:themeColor="text1"/>
        </w:rPr>
        <w:t>arts</w:t>
      </w:r>
      <w:r>
        <w:rPr>
          <w:color w:val="000000" w:themeColor="text1"/>
        </w:rPr>
        <w:t xml:space="preserve"> of the ISO LADM Standard</w:t>
      </w:r>
      <w:r w:rsidR="00162A64">
        <w:rPr>
          <w:color w:val="000000" w:themeColor="text1"/>
        </w:rPr>
        <w:t xml:space="preserve"> (</w:t>
      </w:r>
      <w:r w:rsidR="00453B17">
        <w:rPr>
          <w:color w:val="000000" w:themeColor="text1"/>
        </w:rPr>
        <w:t xml:space="preserve">some Parts </w:t>
      </w:r>
      <w:r w:rsidR="00162A64">
        <w:rPr>
          <w:color w:val="000000" w:themeColor="text1"/>
        </w:rPr>
        <w:t>currently under development)</w:t>
      </w:r>
      <w:r>
        <w:rPr>
          <w:color w:val="000000" w:themeColor="text1"/>
        </w:rPr>
        <w:t xml:space="preserve">. The content of the encoding Standard will derive requirements from the conceptual model items in the source LADM Parts. One or more encoding formats will be considered, referencing international Standards such as </w:t>
      </w:r>
      <w:r w:rsidR="0035434D">
        <w:rPr>
          <w:color w:val="000000" w:themeColor="text1"/>
        </w:rPr>
        <w:t>Geography Markup Language (</w:t>
      </w:r>
      <w:r>
        <w:rPr>
          <w:color w:val="000000" w:themeColor="text1"/>
        </w:rPr>
        <w:t>GML</w:t>
      </w:r>
      <w:r w:rsidR="0035434D">
        <w:rPr>
          <w:color w:val="000000" w:themeColor="text1"/>
        </w:rPr>
        <w:t>)</w:t>
      </w:r>
      <w:r>
        <w:rPr>
          <w:color w:val="000000" w:themeColor="text1"/>
        </w:rPr>
        <w:t xml:space="preserve">, GeoJSON, </w:t>
      </w:r>
      <w:r w:rsidR="0035434D">
        <w:rPr>
          <w:color w:val="000000" w:themeColor="text1"/>
        </w:rPr>
        <w:t>Features and Geometries JSON (</w:t>
      </w:r>
      <w:r>
        <w:rPr>
          <w:color w:val="000000" w:themeColor="text1"/>
        </w:rPr>
        <w:t>JSON-FG</w:t>
      </w:r>
      <w:r w:rsidR="0035434D">
        <w:rPr>
          <w:color w:val="000000" w:themeColor="text1"/>
        </w:rPr>
        <w:t>)</w:t>
      </w:r>
      <w:r>
        <w:rPr>
          <w:color w:val="000000" w:themeColor="text1"/>
        </w:rPr>
        <w:t>, and others.</w:t>
      </w:r>
    </w:p>
    <w:p w14:paraId="1A4186AE" w14:textId="151B1E4E" w:rsidR="00677419" w:rsidRDefault="00631D29" w:rsidP="00453B17">
      <w:pPr>
        <w:pStyle w:val="BodyText"/>
        <w:rPr>
          <w:color w:val="000000" w:themeColor="text1"/>
        </w:rPr>
      </w:pPr>
      <w:r>
        <w:rPr>
          <w:color w:val="000000" w:themeColor="text1"/>
        </w:rPr>
        <w:lastRenderedPageBreak/>
        <w:t>The five parts of LADM include the following scope</w:t>
      </w:r>
      <w:r w:rsidR="00453B17">
        <w:rPr>
          <w:color w:val="000000" w:themeColor="text1"/>
        </w:rPr>
        <w:t>.</w:t>
      </w:r>
    </w:p>
    <w:p w14:paraId="2C092FC6" w14:textId="385A9886" w:rsidR="004A1D57" w:rsidRDefault="004A1D57" w:rsidP="00453B17">
      <w:pPr>
        <w:pStyle w:val="BodyText"/>
        <w:numPr>
          <w:ilvl w:val="0"/>
          <w:numId w:val="17"/>
        </w:numPr>
        <w:rPr>
          <w:color w:val="000000" w:themeColor="text1"/>
        </w:rPr>
      </w:pPr>
      <w:r w:rsidRPr="004A1D57">
        <w:rPr>
          <w:color w:val="000000" w:themeColor="text1"/>
        </w:rPr>
        <w:t>Part 1 – Generic Conceptual Model</w:t>
      </w:r>
      <w:r>
        <w:rPr>
          <w:color w:val="000000" w:themeColor="text1"/>
        </w:rPr>
        <w:t xml:space="preserve"> </w:t>
      </w:r>
      <w:r w:rsidR="000810BF">
        <w:rPr>
          <w:color w:val="000000" w:themeColor="text1"/>
        </w:rPr>
        <w:t>is</w:t>
      </w:r>
      <w:r w:rsidRPr="004A1D57">
        <w:rPr>
          <w:color w:val="000000" w:themeColor="text1"/>
        </w:rPr>
        <w:t xml:space="preserve"> a high-level umbrella standard that supports all the other parts of the LADM Edition II. Part 1 include</w:t>
      </w:r>
      <w:r w:rsidR="000810BF">
        <w:rPr>
          <w:color w:val="000000" w:themeColor="text1"/>
        </w:rPr>
        <w:t>s</w:t>
      </w:r>
      <w:r w:rsidRPr="004A1D57">
        <w:rPr>
          <w:color w:val="000000" w:themeColor="text1"/>
        </w:rPr>
        <w:t xml:space="preserve"> the fundamental notions and define</w:t>
      </w:r>
      <w:r w:rsidR="000810BF">
        <w:rPr>
          <w:color w:val="000000" w:themeColor="text1"/>
        </w:rPr>
        <w:t>s</w:t>
      </w:r>
      <w:r w:rsidRPr="004A1D57">
        <w:rPr>
          <w:color w:val="000000" w:themeColor="text1"/>
        </w:rPr>
        <w:t xml:space="preserve"> the basic components and relations shared by all objects created by land administration and provides an overview of all Parts. </w:t>
      </w:r>
      <w:r w:rsidR="00512754">
        <w:rPr>
          <w:color w:val="000000" w:themeColor="text1"/>
        </w:rPr>
        <w:t xml:space="preserve">The core classes are </w:t>
      </w:r>
      <w:proofErr w:type="spellStart"/>
      <w:r w:rsidR="00512754" w:rsidRPr="00512754">
        <w:rPr>
          <w:color w:val="000000" w:themeColor="text1"/>
        </w:rPr>
        <w:t>LA_Ver</w:t>
      </w:r>
      <w:r w:rsidR="00512754">
        <w:rPr>
          <w:color w:val="000000" w:themeColor="text1"/>
        </w:rPr>
        <w:t>sionedObject</w:t>
      </w:r>
      <w:proofErr w:type="spellEnd"/>
      <w:r w:rsidR="00512754">
        <w:rPr>
          <w:color w:val="000000" w:themeColor="text1"/>
        </w:rPr>
        <w:t xml:space="preserve">, </w:t>
      </w:r>
      <w:proofErr w:type="spellStart"/>
      <w:r w:rsidR="00512754" w:rsidRPr="00512754">
        <w:rPr>
          <w:color w:val="000000" w:themeColor="text1"/>
        </w:rPr>
        <w:t>LA_Source</w:t>
      </w:r>
      <w:proofErr w:type="spellEnd"/>
      <w:r w:rsidR="00512754">
        <w:rPr>
          <w:color w:val="000000" w:themeColor="text1"/>
        </w:rPr>
        <w:t xml:space="preserve">, </w:t>
      </w:r>
      <w:proofErr w:type="spellStart"/>
      <w:r w:rsidR="00512754">
        <w:rPr>
          <w:color w:val="000000" w:themeColor="text1"/>
        </w:rPr>
        <w:t>LA_Party</w:t>
      </w:r>
      <w:proofErr w:type="spellEnd"/>
      <w:r w:rsidR="00512754">
        <w:rPr>
          <w:color w:val="000000" w:themeColor="text1"/>
        </w:rPr>
        <w:t xml:space="preserve">, </w:t>
      </w:r>
      <w:r w:rsidR="00512754" w:rsidRPr="00512754">
        <w:rPr>
          <w:color w:val="000000" w:themeColor="text1"/>
        </w:rPr>
        <w:t>LA_RRR</w:t>
      </w:r>
      <w:r w:rsidR="00512754">
        <w:rPr>
          <w:color w:val="000000" w:themeColor="text1"/>
        </w:rPr>
        <w:t xml:space="preserve"> (Rights, Restrictions, Responsibilities)</w:t>
      </w:r>
      <w:r w:rsidR="00512754" w:rsidRPr="00512754">
        <w:rPr>
          <w:color w:val="000000" w:themeColor="text1"/>
        </w:rPr>
        <w:t xml:space="preserve">, </w:t>
      </w:r>
      <w:proofErr w:type="spellStart"/>
      <w:r w:rsidR="00512754" w:rsidRPr="00512754">
        <w:rPr>
          <w:color w:val="000000" w:themeColor="text1"/>
        </w:rPr>
        <w:t>LA_BAUnit</w:t>
      </w:r>
      <w:proofErr w:type="spellEnd"/>
      <w:r w:rsidR="00512754" w:rsidRPr="00512754">
        <w:rPr>
          <w:color w:val="000000" w:themeColor="text1"/>
        </w:rPr>
        <w:t xml:space="preserve">, and </w:t>
      </w:r>
      <w:proofErr w:type="spellStart"/>
      <w:r w:rsidR="00512754" w:rsidRPr="00512754">
        <w:rPr>
          <w:color w:val="000000" w:themeColor="text1"/>
        </w:rPr>
        <w:t>LA_SpatialUnit</w:t>
      </w:r>
      <w:proofErr w:type="spellEnd"/>
      <w:r w:rsidR="00512754" w:rsidRPr="00512754">
        <w:rPr>
          <w:color w:val="000000" w:themeColor="text1"/>
        </w:rPr>
        <w:t>.</w:t>
      </w:r>
    </w:p>
    <w:p w14:paraId="661910E4" w14:textId="6D4C77CD" w:rsidR="004A1D57" w:rsidRPr="004A1D57" w:rsidRDefault="004A1D57" w:rsidP="00453B17">
      <w:pPr>
        <w:pStyle w:val="BodyText"/>
        <w:numPr>
          <w:ilvl w:val="0"/>
          <w:numId w:val="17"/>
        </w:numPr>
        <w:rPr>
          <w:color w:val="000000" w:themeColor="text1"/>
        </w:rPr>
      </w:pPr>
      <w:r w:rsidRPr="004A1D57">
        <w:rPr>
          <w:color w:val="000000" w:themeColor="text1"/>
        </w:rPr>
        <w:t>Part 2 – Land Registration</w:t>
      </w:r>
      <w:r>
        <w:rPr>
          <w:color w:val="000000" w:themeColor="text1"/>
        </w:rPr>
        <w:t xml:space="preserve"> concerns the scope of the ‘old’ LADM, ISO 19152:2012</w:t>
      </w:r>
      <w:r w:rsidR="000810BF">
        <w:rPr>
          <w:color w:val="000000" w:themeColor="text1"/>
        </w:rPr>
        <w:t>;</w:t>
      </w:r>
      <w:r>
        <w:rPr>
          <w:color w:val="000000" w:themeColor="text1"/>
        </w:rPr>
        <w:t xml:space="preserve"> it is further refining the core classes with attributes, association (types), multiplicities, and constraints. In addition</w:t>
      </w:r>
      <w:r w:rsidR="000810BF">
        <w:rPr>
          <w:color w:val="000000" w:themeColor="text1"/>
        </w:rPr>
        <w:t>,</w:t>
      </w:r>
      <w:r>
        <w:rPr>
          <w:color w:val="000000" w:themeColor="text1"/>
        </w:rPr>
        <w:t xml:space="preserve"> it contains</w:t>
      </w:r>
      <w:r w:rsidRPr="004A1D57">
        <w:rPr>
          <w:color w:val="000000" w:themeColor="text1"/>
        </w:rPr>
        <w:t xml:space="preserve"> the </w:t>
      </w:r>
      <w:proofErr w:type="spellStart"/>
      <w:r w:rsidRPr="004A1D57">
        <w:rPr>
          <w:color w:val="000000" w:themeColor="text1"/>
        </w:rPr>
        <w:t>LA_Mortgage</w:t>
      </w:r>
      <w:proofErr w:type="spellEnd"/>
      <w:r w:rsidRPr="004A1D57">
        <w:rPr>
          <w:color w:val="000000" w:themeColor="text1"/>
        </w:rPr>
        <w:t xml:space="preserve"> </w:t>
      </w:r>
      <w:r>
        <w:rPr>
          <w:color w:val="000000" w:themeColor="text1"/>
        </w:rPr>
        <w:t>(</w:t>
      </w:r>
      <w:r w:rsidRPr="004A1D57">
        <w:rPr>
          <w:color w:val="000000" w:themeColor="text1"/>
        </w:rPr>
        <w:t>subclass of LA Restriction</w:t>
      </w:r>
      <w:r>
        <w:rPr>
          <w:color w:val="000000" w:themeColor="text1"/>
        </w:rPr>
        <w:t xml:space="preserve">), specialization of spatial units (legal spaces for parcel, utility network, </w:t>
      </w:r>
      <w:r w:rsidRPr="004A1D57">
        <w:rPr>
          <w:color w:val="000000" w:themeColor="text1"/>
        </w:rPr>
        <w:t>building units</w:t>
      </w:r>
      <w:r>
        <w:rPr>
          <w:color w:val="000000" w:themeColor="text1"/>
        </w:rPr>
        <w:t xml:space="preserve">, civil engineering infrastructure works), </w:t>
      </w:r>
      <w:r w:rsidR="000810BF">
        <w:rPr>
          <w:color w:val="000000" w:themeColor="text1"/>
        </w:rPr>
        <w:t xml:space="preserve">and </w:t>
      </w:r>
      <w:r>
        <w:rPr>
          <w:color w:val="000000" w:themeColor="text1"/>
        </w:rPr>
        <w:t>a refined spatial source model (</w:t>
      </w:r>
      <w:r w:rsidR="000810BF">
        <w:rPr>
          <w:color w:val="000000" w:themeColor="text1"/>
        </w:rPr>
        <w:t>including</w:t>
      </w:r>
      <w:r>
        <w:rPr>
          <w:color w:val="000000" w:themeColor="text1"/>
        </w:rPr>
        <w:t xml:space="preserve"> design sources and a range of survey sources).</w:t>
      </w:r>
    </w:p>
    <w:p w14:paraId="6AA9F54C" w14:textId="7D691E87" w:rsidR="004A1D57" w:rsidRPr="004A1D57" w:rsidRDefault="004A1D57" w:rsidP="00453B17">
      <w:pPr>
        <w:pStyle w:val="BodyText"/>
        <w:numPr>
          <w:ilvl w:val="0"/>
          <w:numId w:val="17"/>
        </w:numPr>
        <w:rPr>
          <w:color w:val="000000" w:themeColor="text1"/>
        </w:rPr>
      </w:pPr>
      <w:r w:rsidRPr="004A1D57">
        <w:rPr>
          <w:color w:val="000000" w:themeColor="text1"/>
        </w:rPr>
        <w:t xml:space="preserve">Part 3 – Marine </w:t>
      </w:r>
      <w:proofErr w:type="spellStart"/>
      <w:r w:rsidRPr="004A1D57">
        <w:rPr>
          <w:color w:val="000000" w:themeColor="text1"/>
        </w:rPr>
        <w:t>Georegulation</w:t>
      </w:r>
      <w:proofErr w:type="spellEnd"/>
      <w:r>
        <w:rPr>
          <w:color w:val="000000" w:themeColor="text1"/>
        </w:rPr>
        <w:t xml:space="preserve"> is the ISO counterpart of </w:t>
      </w:r>
      <w:r w:rsidRPr="004A1D57">
        <w:rPr>
          <w:color w:val="000000" w:themeColor="text1"/>
        </w:rPr>
        <w:t xml:space="preserve">IHO </w:t>
      </w:r>
      <w:r w:rsidR="000810BF">
        <w:rPr>
          <w:color w:val="000000" w:themeColor="text1"/>
        </w:rPr>
        <w:t>S</w:t>
      </w:r>
      <w:r w:rsidRPr="004A1D57">
        <w:rPr>
          <w:color w:val="000000" w:themeColor="text1"/>
        </w:rPr>
        <w:t>tandard S-121</w:t>
      </w:r>
      <w:r>
        <w:rPr>
          <w:color w:val="000000" w:themeColor="text1"/>
        </w:rPr>
        <w:t xml:space="preserve"> ‘Marine Limits and Boundaries’, which is based on the LADM core classes.</w:t>
      </w:r>
    </w:p>
    <w:p w14:paraId="15344D83" w14:textId="5617905F" w:rsidR="004A1D57" w:rsidRPr="004A1D57" w:rsidRDefault="004A1D57" w:rsidP="00453B17">
      <w:pPr>
        <w:pStyle w:val="BodyText"/>
        <w:numPr>
          <w:ilvl w:val="0"/>
          <w:numId w:val="17"/>
        </w:numPr>
        <w:rPr>
          <w:color w:val="000000" w:themeColor="text1"/>
        </w:rPr>
      </w:pPr>
      <w:r w:rsidRPr="004A1D57">
        <w:rPr>
          <w:color w:val="000000" w:themeColor="text1"/>
        </w:rPr>
        <w:t>Part 4 – Valuation Information</w:t>
      </w:r>
      <w:r w:rsidR="00512754">
        <w:rPr>
          <w:color w:val="000000" w:themeColor="text1"/>
        </w:rPr>
        <w:t xml:space="preserve"> </w:t>
      </w:r>
      <w:r w:rsidR="00512754" w:rsidRPr="00512754">
        <w:rPr>
          <w:color w:val="000000" w:themeColor="text1"/>
        </w:rPr>
        <w:t xml:space="preserve">specifies the characteristics and semantics of valuation registries maintained by public authorities. The main classes of the Valuation Information Package are </w:t>
      </w:r>
      <w:proofErr w:type="spellStart"/>
      <w:r w:rsidR="00512754" w:rsidRPr="00512754">
        <w:rPr>
          <w:color w:val="000000" w:themeColor="text1"/>
        </w:rPr>
        <w:t>VM_ValuationUnit</w:t>
      </w:r>
      <w:proofErr w:type="spellEnd"/>
      <w:r w:rsidR="00512754" w:rsidRPr="00512754">
        <w:rPr>
          <w:color w:val="000000" w:themeColor="text1"/>
        </w:rPr>
        <w:t xml:space="preserve">, </w:t>
      </w:r>
      <w:proofErr w:type="spellStart"/>
      <w:r w:rsidR="00512754" w:rsidRPr="00512754">
        <w:rPr>
          <w:color w:val="000000" w:themeColor="text1"/>
        </w:rPr>
        <w:t>VM_ValuationUnitGroup</w:t>
      </w:r>
      <w:proofErr w:type="spellEnd"/>
      <w:r w:rsidR="00512754" w:rsidRPr="00512754">
        <w:rPr>
          <w:color w:val="000000" w:themeColor="text1"/>
        </w:rPr>
        <w:t xml:space="preserve">, </w:t>
      </w:r>
      <w:proofErr w:type="spellStart"/>
      <w:r w:rsidR="00512754" w:rsidRPr="00512754">
        <w:rPr>
          <w:color w:val="000000" w:themeColor="text1"/>
        </w:rPr>
        <w:t>VM_SpatialUnit</w:t>
      </w:r>
      <w:proofErr w:type="spellEnd"/>
      <w:r w:rsidR="00512754" w:rsidRPr="00512754">
        <w:rPr>
          <w:color w:val="000000" w:themeColor="text1"/>
        </w:rPr>
        <w:t xml:space="preserve">, </w:t>
      </w:r>
      <w:proofErr w:type="spellStart"/>
      <w:r w:rsidR="00512754" w:rsidRPr="00512754">
        <w:rPr>
          <w:color w:val="000000" w:themeColor="text1"/>
        </w:rPr>
        <w:t>VM_Building</w:t>
      </w:r>
      <w:proofErr w:type="spellEnd"/>
      <w:r w:rsidR="00512754" w:rsidRPr="00512754">
        <w:rPr>
          <w:color w:val="000000" w:themeColor="text1"/>
        </w:rPr>
        <w:t xml:space="preserve">, </w:t>
      </w:r>
      <w:proofErr w:type="spellStart"/>
      <w:r w:rsidR="00512754" w:rsidRPr="00512754">
        <w:rPr>
          <w:color w:val="000000" w:themeColor="text1"/>
        </w:rPr>
        <w:t>VM_CondominiumUnit</w:t>
      </w:r>
      <w:proofErr w:type="spellEnd"/>
      <w:r w:rsidR="00512754" w:rsidRPr="00512754">
        <w:rPr>
          <w:color w:val="000000" w:themeColor="text1"/>
        </w:rPr>
        <w:t xml:space="preserve">, </w:t>
      </w:r>
      <w:proofErr w:type="spellStart"/>
      <w:r w:rsidR="00512754" w:rsidRPr="00512754">
        <w:rPr>
          <w:color w:val="000000" w:themeColor="text1"/>
        </w:rPr>
        <w:t>VM_Valuation</w:t>
      </w:r>
      <w:proofErr w:type="spellEnd"/>
      <w:r w:rsidR="00512754" w:rsidRPr="00512754">
        <w:rPr>
          <w:color w:val="000000" w:themeColor="text1"/>
        </w:rPr>
        <w:t xml:space="preserve">, </w:t>
      </w:r>
      <w:proofErr w:type="spellStart"/>
      <w:r w:rsidR="00512754" w:rsidRPr="00512754">
        <w:rPr>
          <w:color w:val="000000" w:themeColor="text1"/>
        </w:rPr>
        <w:t>VM_MassAppraisal</w:t>
      </w:r>
      <w:proofErr w:type="spellEnd"/>
      <w:r w:rsidR="00512754" w:rsidRPr="00512754">
        <w:rPr>
          <w:color w:val="000000" w:themeColor="text1"/>
        </w:rPr>
        <w:t xml:space="preserve"> </w:t>
      </w:r>
      <w:proofErr w:type="spellStart"/>
      <w:r w:rsidR="00512754" w:rsidRPr="00512754">
        <w:rPr>
          <w:color w:val="000000" w:themeColor="text1"/>
        </w:rPr>
        <w:t>VM_TransactionPrice</w:t>
      </w:r>
      <w:proofErr w:type="spellEnd"/>
      <w:r w:rsidR="00512754" w:rsidRPr="00512754">
        <w:rPr>
          <w:color w:val="000000" w:themeColor="text1"/>
        </w:rPr>
        <w:t xml:space="preserve">, </w:t>
      </w:r>
      <w:proofErr w:type="spellStart"/>
      <w:r w:rsidR="00512754" w:rsidRPr="00512754">
        <w:rPr>
          <w:color w:val="000000" w:themeColor="text1"/>
        </w:rPr>
        <w:t>VM_SalesStatistic</w:t>
      </w:r>
      <w:proofErr w:type="spellEnd"/>
      <w:r w:rsidR="00512754" w:rsidRPr="00512754">
        <w:rPr>
          <w:color w:val="000000" w:themeColor="text1"/>
        </w:rPr>
        <w:t xml:space="preserve">, and </w:t>
      </w:r>
      <w:proofErr w:type="spellStart"/>
      <w:r w:rsidR="00512754" w:rsidRPr="00512754">
        <w:rPr>
          <w:color w:val="000000" w:themeColor="text1"/>
        </w:rPr>
        <w:t>VM_ValuationSource</w:t>
      </w:r>
      <w:proofErr w:type="spellEnd"/>
    </w:p>
    <w:p w14:paraId="41D06003" w14:textId="44C52EE2" w:rsidR="00631D29" w:rsidRDefault="004A1D57" w:rsidP="00453B17">
      <w:pPr>
        <w:pStyle w:val="BodyText"/>
        <w:numPr>
          <w:ilvl w:val="0"/>
          <w:numId w:val="17"/>
        </w:numPr>
        <w:rPr>
          <w:color w:val="000000" w:themeColor="text1"/>
        </w:rPr>
      </w:pPr>
      <w:r w:rsidRPr="004A1D57">
        <w:rPr>
          <w:color w:val="000000" w:themeColor="text1"/>
        </w:rPr>
        <w:t>Part 5 – Spatial Plan Information</w:t>
      </w:r>
      <w:r w:rsidR="00512754">
        <w:rPr>
          <w:color w:val="000000" w:themeColor="text1"/>
        </w:rPr>
        <w:t xml:space="preserve"> </w:t>
      </w:r>
      <w:r w:rsidR="00512754" w:rsidRPr="00512754">
        <w:rPr>
          <w:color w:val="000000" w:themeColor="text1"/>
        </w:rPr>
        <w:t>includes planned land use (zoning)</w:t>
      </w:r>
      <w:r w:rsidR="00512754">
        <w:rPr>
          <w:color w:val="000000" w:themeColor="text1"/>
        </w:rPr>
        <w:t xml:space="preserve">. </w:t>
      </w:r>
      <w:r w:rsidR="00512754" w:rsidRPr="00512754">
        <w:rPr>
          <w:color w:val="000000" w:themeColor="text1"/>
        </w:rPr>
        <w:t xml:space="preserve"> This</w:t>
      </w:r>
      <w:r w:rsidR="00512754">
        <w:rPr>
          <w:color w:val="000000" w:themeColor="text1"/>
        </w:rPr>
        <w:t xml:space="preserve"> </w:t>
      </w:r>
      <w:r w:rsidR="00512754" w:rsidRPr="00512754">
        <w:rPr>
          <w:color w:val="000000" w:themeColor="text1"/>
        </w:rPr>
        <w:t xml:space="preserve">package has </w:t>
      </w:r>
      <w:r w:rsidR="00512754">
        <w:rPr>
          <w:color w:val="000000" w:themeColor="text1"/>
        </w:rPr>
        <w:t xml:space="preserve">the following classes: </w:t>
      </w:r>
      <w:proofErr w:type="spellStart"/>
      <w:r w:rsidR="00512754">
        <w:rPr>
          <w:color w:val="000000" w:themeColor="text1"/>
        </w:rPr>
        <w:t>SP_PlanBlock</w:t>
      </w:r>
      <w:proofErr w:type="spellEnd"/>
      <w:r w:rsidR="00512754">
        <w:rPr>
          <w:color w:val="000000" w:themeColor="text1"/>
        </w:rPr>
        <w:t xml:space="preserve">, </w:t>
      </w:r>
      <w:proofErr w:type="spellStart"/>
      <w:r w:rsidR="00512754">
        <w:rPr>
          <w:color w:val="000000" w:themeColor="text1"/>
        </w:rPr>
        <w:t>SP_</w:t>
      </w:r>
      <w:proofErr w:type="gramStart"/>
      <w:r w:rsidR="00512754">
        <w:rPr>
          <w:color w:val="000000" w:themeColor="text1"/>
        </w:rPr>
        <w:t>PlanUnit</w:t>
      </w:r>
      <w:proofErr w:type="spellEnd"/>
      <w:r w:rsidR="00512754">
        <w:rPr>
          <w:color w:val="000000" w:themeColor="text1"/>
        </w:rPr>
        <w:t>,,</w:t>
      </w:r>
      <w:proofErr w:type="gramEnd"/>
      <w:r w:rsidR="00512754">
        <w:rPr>
          <w:color w:val="000000" w:themeColor="text1"/>
        </w:rPr>
        <w:t xml:space="preserve"> </w:t>
      </w:r>
      <w:proofErr w:type="spellStart"/>
      <w:r w:rsidR="00512754">
        <w:rPr>
          <w:color w:val="000000" w:themeColor="text1"/>
        </w:rPr>
        <w:t>SP_PlanGroup</w:t>
      </w:r>
      <w:proofErr w:type="spellEnd"/>
      <w:r w:rsidR="00512754">
        <w:rPr>
          <w:color w:val="000000" w:themeColor="text1"/>
        </w:rPr>
        <w:t xml:space="preserve">, </w:t>
      </w:r>
      <w:proofErr w:type="spellStart"/>
      <w:r w:rsidR="00512754" w:rsidRPr="00512754">
        <w:rPr>
          <w:color w:val="000000" w:themeColor="text1"/>
        </w:rPr>
        <w:t>SP_Requir</w:t>
      </w:r>
      <w:r w:rsidR="00512754">
        <w:rPr>
          <w:color w:val="000000" w:themeColor="text1"/>
        </w:rPr>
        <w:t>edRelationshipPlanBlock</w:t>
      </w:r>
      <w:proofErr w:type="spellEnd"/>
      <w:r w:rsidR="00512754">
        <w:rPr>
          <w:color w:val="000000" w:themeColor="text1"/>
        </w:rPr>
        <w:t xml:space="preserve">, </w:t>
      </w:r>
      <w:proofErr w:type="spellStart"/>
      <w:r w:rsidR="00512754" w:rsidRPr="00512754">
        <w:rPr>
          <w:color w:val="000000" w:themeColor="text1"/>
        </w:rPr>
        <w:t>RequiredRelationshipPlanUnit</w:t>
      </w:r>
      <w:proofErr w:type="spellEnd"/>
      <w:r w:rsidR="00512754">
        <w:rPr>
          <w:color w:val="000000" w:themeColor="text1"/>
        </w:rPr>
        <w:t xml:space="preserve"> and </w:t>
      </w:r>
      <w:proofErr w:type="spellStart"/>
      <w:r w:rsidR="00512754">
        <w:rPr>
          <w:color w:val="000000" w:themeColor="text1"/>
        </w:rPr>
        <w:t>SP_Permint</w:t>
      </w:r>
      <w:proofErr w:type="spellEnd"/>
      <w:r w:rsidR="000810BF">
        <w:rPr>
          <w:color w:val="000000" w:themeColor="text1"/>
        </w:rPr>
        <w:t>.</w:t>
      </w:r>
    </w:p>
    <w:p w14:paraId="3DB178ED" w14:textId="77777777" w:rsidR="00631D29" w:rsidRPr="00F01012" w:rsidRDefault="00631D29">
      <w:pPr>
        <w:pStyle w:val="BodyText"/>
        <w:jc w:val="both"/>
        <w:rPr>
          <w:color w:val="000000" w:themeColor="text1"/>
        </w:rPr>
      </w:pPr>
    </w:p>
    <w:p w14:paraId="00B93AA0" w14:textId="77777777" w:rsidR="00B403D7" w:rsidRDefault="00B403D7" w:rsidP="00B403D7">
      <w:pPr>
        <w:pStyle w:val="Heading2"/>
      </w:pPr>
      <w:r>
        <w:t>Statement of relationship of planned work to the current OGC standards baseline</w:t>
      </w:r>
    </w:p>
    <w:p w14:paraId="7F5301AF" w14:textId="3C3BF638" w:rsidR="005E3808" w:rsidRDefault="00631D29" w:rsidP="00B403D7">
      <w:proofErr w:type="gramStart"/>
      <w:r>
        <w:t>Geographically-referenced</w:t>
      </w:r>
      <w:proofErr w:type="gramEnd"/>
      <w:r>
        <w:t xml:space="preserve"> land administration units are often encoded using OGC Standards. Further, the OGC </w:t>
      </w:r>
      <w:proofErr w:type="spellStart"/>
      <w:r>
        <w:t>LandInfra</w:t>
      </w:r>
      <w:proofErr w:type="spellEnd"/>
      <w:r>
        <w:t xml:space="preserve"> Conceptual Model Standard (</w:t>
      </w:r>
      <w:hyperlink r:id="rId8" w:history="1">
        <w:r w:rsidRPr="00297CD8">
          <w:rPr>
            <w:rStyle w:val="Hyperlink"/>
          </w:rPr>
          <w:t>https://www.ogc.org/standard/infragml/</w:t>
        </w:r>
      </w:hyperlink>
      <w:r>
        <w:t xml:space="preserve">) includes a subset of LADM in its depiction of the </w:t>
      </w:r>
      <w:proofErr w:type="spellStart"/>
      <w:r>
        <w:t>LandDivision</w:t>
      </w:r>
      <w:proofErr w:type="spellEnd"/>
      <w:r>
        <w:t xml:space="preserve"> Requirements Class and as implemented in the OGC </w:t>
      </w:r>
      <w:proofErr w:type="spellStart"/>
      <w:r>
        <w:t>InfraGML</w:t>
      </w:r>
      <w:proofErr w:type="spellEnd"/>
      <w:r>
        <w:t xml:space="preserve"> Part 7 Standard.</w:t>
      </w:r>
    </w:p>
    <w:p w14:paraId="462767E5" w14:textId="5FD50D7D" w:rsidR="00CE55A8" w:rsidRPr="00B403D7" w:rsidRDefault="00CE55A8" w:rsidP="00B403D7">
      <w:r>
        <w:t xml:space="preserve">The LADM SWG will coordinate with the </w:t>
      </w:r>
      <w:proofErr w:type="spellStart"/>
      <w:r>
        <w:t>LandInfra</w:t>
      </w:r>
      <w:proofErr w:type="spellEnd"/>
      <w:r>
        <w:t xml:space="preserve"> SWG to determine whether an update to the </w:t>
      </w:r>
      <w:proofErr w:type="spellStart"/>
      <w:r>
        <w:t>LandInfra</w:t>
      </w:r>
      <w:proofErr w:type="spellEnd"/>
      <w:r>
        <w:t xml:space="preserve"> and </w:t>
      </w:r>
      <w:proofErr w:type="spellStart"/>
      <w:r>
        <w:t>InfraGML</w:t>
      </w:r>
      <w:proofErr w:type="spellEnd"/>
      <w:r>
        <w:t xml:space="preserve"> Standards should be updated to accommodate the ISO LADM revision as expressed in the LADM encoding to be developed by the LADM SWG.</w:t>
      </w:r>
    </w:p>
    <w:p w14:paraId="2E7492E2" w14:textId="77777777" w:rsidR="00021F74" w:rsidRDefault="00021F74">
      <w:pPr>
        <w:pStyle w:val="Heading2"/>
      </w:pPr>
      <w:r>
        <w:t xml:space="preserve">What is </w:t>
      </w:r>
      <w:r w:rsidR="00F81DF1">
        <w:t>O</w:t>
      </w:r>
      <w:r>
        <w:t xml:space="preserve">ut of </w:t>
      </w:r>
      <w:r w:rsidR="00F81DF1">
        <w:t>S</w:t>
      </w:r>
      <w:r>
        <w:t>cope?</w:t>
      </w:r>
    </w:p>
    <w:p w14:paraId="2F30F6F9" w14:textId="2C8A08E8" w:rsidR="0035434D" w:rsidRPr="0035434D" w:rsidRDefault="0035434D">
      <w:pPr>
        <w:pStyle w:val="BodyText2"/>
        <w:rPr>
          <w:color w:val="000000" w:themeColor="text1"/>
        </w:rPr>
      </w:pPr>
      <w:r w:rsidRPr="0035434D">
        <w:rPr>
          <w:color w:val="000000" w:themeColor="text1"/>
        </w:rPr>
        <w:t>The LADM SWG will not develop further conceptual model parts of the LADM Standard.</w:t>
      </w:r>
    </w:p>
    <w:p w14:paraId="5DDE37AD" w14:textId="77777777" w:rsidR="00021F74" w:rsidRDefault="00021F74">
      <w:pPr>
        <w:pStyle w:val="Heading2"/>
      </w:pPr>
      <w:r>
        <w:t>Specific Contribution of Existing Work as a Starting Point</w:t>
      </w:r>
    </w:p>
    <w:p w14:paraId="310AC4D6" w14:textId="58B47EE0" w:rsidR="00021F74" w:rsidRPr="0035434D" w:rsidRDefault="0035434D">
      <w:pPr>
        <w:pStyle w:val="BodyText2"/>
        <w:rPr>
          <w:color w:val="000000" w:themeColor="text1"/>
        </w:rPr>
      </w:pPr>
      <w:r w:rsidRPr="0035434D">
        <w:rPr>
          <w:color w:val="000000" w:themeColor="text1"/>
        </w:rPr>
        <w:t>The ISO LADM Standard Parts (ISO 19152-1 through -</w:t>
      </w:r>
      <w:r w:rsidRPr="003D6CFA">
        <w:rPr>
          <w:color w:val="000000" w:themeColor="text1"/>
        </w:rPr>
        <w:t>5)</w:t>
      </w:r>
      <w:r>
        <w:rPr>
          <w:color w:val="000000" w:themeColor="text1"/>
        </w:rPr>
        <w:t xml:space="preserve"> will be the source of the requirements logic. OGC or other international Standard encoding formats will be considered for the encoding </w:t>
      </w:r>
      <w:r w:rsidR="00EE5198">
        <w:rPr>
          <w:color w:val="000000" w:themeColor="text1"/>
        </w:rPr>
        <w:t>format</w:t>
      </w:r>
      <w:r>
        <w:rPr>
          <w:color w:val="000000" w:themeColor="text1"/>
        </w:rPr>
        <w:t>(s).</w:t>
      </w:r>
    </w:p>
    <w:p w14:paraId="052E092E" w14:textId="77777777" w:rsidR="0070775B" w:rsidRDefault="0070775B" w:rsidP="0070775B">
      <w:pPr>
        <w:pStyle w:val="Heading2"/>
      </w:pPr>
      <w:r>
        <w:t xml:space="preserve">Is this a persistent SWG? </w:t>
      </w:r>
    </w:p>
    <w:p w14:paraId="2149AC8E" w14:textId="7A8C7123" w:rsidR="0070775B" w:rsidRDefault="007E3ABC" w:rsidP="0070775B">
      <w:pPr>
        <w:jc w:val="both"/>
      </w:pPr>
      <w:r>
        <w:sym w:font="Symbol" w:char="F0D6"/>
      </w:r>
      <w:r>
        <w:t xml:space="preserve"> </w:t>
      </w:r>
      <w:r w:rsidR="0070775B">
        <w:t xml:space="preserve">Yes  </w:t>
      </w:r>
      <w:r w:rsidR="0070775B">
        <w:sym w:font="Symbol" w:char="F090"/>
      </w:r>
      <w:r w:rsidR="0070775B">
        <w:t xml:space="preserve">  No</w:t>
      </w:r>
    </w:p>
    <w:p w14:paraId="226D94E3" w14:textId="77777777" w:rsidR="0070775B" w:rsidRDefault="007971F3" w:rsidP="007971F3">
      <w:pPr>
        <w:pStyle w:val="Heading2"/>
      </w:pPr>
      <w:r>
        <w:lastRenderedPageBreak/>
        <w:t xml:space="preserve">When can SWG be </w:t>
      </w:r>
      <w:r w:rsidR="00EF405A">
        <w:t>inactivated</w:t>
      </w:r>
      <w:r>
        <w:t>?</w:t>
      </w:r>
    </w:p>
    <w:p w14:paraId="60F57F03" w14:textId="6A72C744" w:rsidR="007971F3" w:rsidRPr="00D0147A" w:rsidRDefault="00D0147A" w:rsidP="007971F3">
      <w:pPr>
        <w:rPr>
          <w:color w:val="000000" w:themeColor="text1"/>
        </w:rPr>
      </w:pPr>
      <w:r w:rsidRPr="00D0147A">
        <w:rPr>
          <w:color w:val="000000" w:themeColor="text1"/>
        </w:rPr>
        <w:t>The SWG can be inactivated when the encoding Part is complete and if no further revisions to the source ISO LADM Standard are actively in work. N</w:t>
      </w:r>
      <w:r w:rsidR="007971F3" w:rsidRPr="00D0147A">
        <w:rPr>
          <w:color w:val="000000" w:themeColor="text1"/>
        </w:rPr>
        <w:t xml:space="preserve">ote that </w:t>
      </w:r>
      <w:r>
        <w:rPr>
          <w:color w:val="000000" w:themeColor="text1"/>
        </w:rPr>
        <w:t>inactivation</w:t>
      </w:r>
      <w:r w:rsidR="007971F3" w:rsidRPr="00D0147A">
        <w:rPr>
          <w:color w:val="000000" w:themeColor="text1"/>
        </w:rPr>
        <w:t xml:space="preserve"> ensures that all files, wikis, emails, and so forth are archived and available for future viewing and use.</w:t>
      </w:r>
    </w:p>
    <w:p w14:paraId="451678EC" w14:textId="77777777" w:rsidR="00021F74" w:rsidRDefault="00021F74">
      <w:pPr>
        <w:pStyle w:val="Heading1"/>
        <w:jc w:val="both"/>
      </w:pPr>
      <w:r>
        <w:t xml:space="preserve">Description of </w:t>
      </w:r>
      <w:r w:rsidR="00580B2D">
        <w:t>D</w:t>
      </w:r>
      <w:r>
        <w:t>eliverables</w:t>
      </w:r>
    </w:p>
    <w:p w14:paraId="2BFEF395" w14:textId="77777777" w:rsidR="00B726F1" w:rsidRDefault="00B726F1" w:rsidP="00B726F1">
      <w:pPr>
        <w:pStyle w:val="Heading2"/>
      </w:pPr>
      <w:r>
        <w:t>Initial Deliverables</w:t>
      </w:r>
    </w:p>
    <w:p w14:paraId="6ED36648" w14:textId="573D3B3D" w:rsidR="00B726F1" w:rsidRPr="00EE5198" w:rsidRDefault="00EE5198" w:rsidP="00B726F1">
      <w:pPr>
        <w:rPr>
          <w:color w:val="000000" w:themeColor="text1"/>
        </w:rPr>
      </w:pPr>
      <w:r w:rsidRPr="00EE5198">
        <w:rPr>
          <w:color w:val="000000" w:themeColor="text1"/>
        </w:rPr>
        <w:t>The initial deliverable will be an encoding Standard fully implementing the requirements in the LADM Conceptual model in a Standardized encoding format</w:t>
      </w:r>
      <w:r w:rsidR="00CF53E3">
        <w:rPr>
          <w:color w:val="000000" w:themeColor="text1"/>
        </w:rPr>
        <w:t xml:space="preserve"> (</w:t>
      </w:r>
      <w:r w:rsidR="003D6CFA">
        <w:rPr>
          <w:color w:val="000000" w:themeColor="text1"/>
        </w:rPr>
        <w:t xml:space="preserve">likely </w:t>
      </w:r>
      <w:r w:rsidR="00CF53E3">
        <w:rPr>
          <w:color w:val="000000" w:themeColor="text1"/>
        </w:rPr>
        <w:t>JSON)</w:t>
      </w:r>
      <w:r w:rsidRPr="00EE5198">
        <w:rPr>
          <w:color w:val="000000" w:themeColor="text1"/>
        </w:rPr>
        <w:t>.</w:t>
      </w:r>
    </w:p>
    <w:p w14:paraId="3F07B91D" w14:textId="77777777" w:rsidR="00B726F1" w:rsidRDefault="00B726F1" w:rsidP="00B726F1">
      <w:pPr>
        <w:pStyle w:val="Heading2"/>
      </w:pPr>
      <w:r>
        <w:t>Additional SWG Tasks</w:t>
      </w:r>
    </w:p>
    <w:p w14:paraId="2655692D" w14:textId="411AB2D2" w:rsidR="00B726F1" w:rsidRDefault="00CF53E3" w:rsidP="00B726F1">
      <w:pPr>
        <w:rPr>
          <w:color w:val="000000" w:themeColor="text1"/>
        </w:rPr>
      </w:pPr>
      <w:r>
        <w:rPr>
          <w:color w:val="000000" w:themeColor="text1"/>
        </w:rPr>
        <w:t>After the initial deliverable of a JSON encoding, the next deliverables are:</w:t>
      </w:r>
    </w:p>
    <w:p w14:paraId="6275DD7C" w14:textId="35EC2E68" w:rsidR="00CF53E3" w:rsidRPr="003D6CFA" w:rsidRDefault="00CF53E3" w:rsidP="00CF53E3">
      <w:pPr>
        <w:pStyle w:val="BodyText"/>
        <w:numPr>
          <w:ilvl w:val="0"/>
          <w:numId w:val="19"/>
        </w:numPr>
        <w:jc w:val="both"/>
        <w:rPr>
          <w:color w:val="000000" w:themeColor="text1"/>
        </w:rPr>
      </w:pPr>
      <w:r w:rsidRPr="003D6CFA">
        <w:rPr>
          <w:color w:val="000000" w:themeColor="text1"/>
        </w:rPr>
        <w:t xml:space="preserve">Methodology to develop LADM country </w:t>
      </w:r>
      <w:proofErr w:type="gramStart"/>
      <w:r w:rsidRPr="003D6CFA">
        <w:rPr>
          <w:color w:val="000000" w:themeColor="text1"/>
        </w:rPr>
        <w:t>profile</w:t>
      </w:r>
      <w:r w:rsidR="003D6CFA">
        <w:rPr>
          <w:color w:val="000000" w:themeColor="text1"/>
        </w:rPr>
        <w:t>s;</w:t>
      </w:r>
      <w:proofErr w:type="gramEnd"/>
    </w:p>
    <w:p w14:paraId="5EBECC91" w14:textId="29F419B1" w:rsidR="00CF53E3" w:rsidRPr="003D6CFA" w:rsidRDefault="00CF53E3" w:rsidP="00CF53E3">
      <w:pPr>
        <w:pStyle w:val="BodyText"/>
        <w:numPr>
          <w:ilvl w:val="0"/>
          <w:numId w:val="19"/>
        </w:numPr>
        <w:jc w:val="both"/>
        <w:rPr>
          <w:color w:val="000000" w:themeColor="text1"/>
        </w:rPr>
      </w:pPr>
      <w:r w:rsidRPr="003D6CFA">
        <w:rPr>
          <w:color w:val="000000" w:themeColor="text1"/>
        </w:rPr>
        <w:t>Other Technical model / encoding</w:t>
      </w:r>
      <w:r w:rsidR="003D6CFA">
        <w:rPr>
          <w:color w:val="000000" w:themeColor="text1"/>
        </w:rPr>
        <w:t>(s)</w:t>
      </w:r>
      <w:r w:rsidRPr="003D6CFA">
        <w:rPr>
          <w:color w:val="000000" w:themeColor="text1"/>
        </w:rPr>
        <w:t xml:space="preserve"> than </w:t>
      </w:r>
      <w:proofErr w:type="gramStart"/>
      <w:r w:rsidRPr="003D6CFA">
        <w:rPr>
          <w:color w:val="000000" w:themeColor="text1"/>
        </w:rPr>
        <w:t>JSON</w:t>
      </w:r>
      <w:r w:rsidR="003D6CFA">
        <w:rPr>
          <w:color w:val="000000" w:themeColor="text1"/>
        </w:rPr>
        <w:t>;</w:t>
      </w:r>
      <w:proofErr w:type="gramEnd"/>
    </w:p>
    <w:p w14:paraId="58BAAD71" w14:textId="3A6DEA3B" w:rsidR="00CF53E3" w:rsidRPr="003D6CFA" w:rsidRDefault="00CF53E3" w:rsidP="00CF53E3">
      <w:pPr>
        <w:pStyle w:val="BodyText"/>
        <w:numPr>
          <w:ilvl w:val="0"/>
          <w:numId w:val="19"/>
        </w:numPr>
        <w:jc w:val="both"/>
        <w:rPr>
          <w:color w:val="000000" w:themeColor="text1"/>
        </w:rPr>
      </w:pPr>
      <w:r w:rsidRPr="003D6CFA">
        <w:rPr>
          <w:color w:val="000000" w:themeColor="text1"/>
        </w:rPr>
        <w:t>Management/maintenance rules for semantically rich code list values (based on SKOS)</w:t>
      </w:r>
      <w:r w:rsidR="003D6CFA">
        <w:rPr>
          <w:color w:val="000000" w:themeColor="text1"/>
        </w:rPr>
        <w:t>; and</w:t>
      </w:r>
    </w:p>
    <w:p w14:paraId="0C9CAEEE" w14:textId="25BFB213" w:rsidR="00CF53E3" w:rsidRPr="003D6CFA" w:rsidRDefault="00CF53E3" w:rsidP="00CF53E3">
      <w:pPr>
        <w:pStyle w:val="BodyText"/>
        <w:numPr>
          <w:ilvl w:val="0"/>
          <w:numId w:val="19"/>
        </w:numPr>
        <w:jc w:val="both"/>
        <w:rPr>
          <w:color w:val="000000" w:themeColor="text1"/>
        </w:rPr>
      </w:pPr>
      <w:r w:rsidRPr="003D6CFA">
        <w:rPr>
          <w:color w:val="000000" w:themeColor="text1"/>
        </w:rPr>
        <w:t>Workflows/procedures of the most important LA processes</w:t>
      </w:r>
      <w:r w:rsidR="003D6CFA">
        <w:rPr>
          <w:color w:val="000000" w:themeColor="text1"/>
        </w:rPr>
        <w:t>.</w:t>
      </w:r>
    </w:p>
    <w:p w14:paraId="5E067DF3" w14:textId="77777777" w:rsidR="00CF53E3" w:rsidRPr="00EE5198" w:rsidRDefault="00CF53E3" w:rsidP="00B726F1">
      <w:pPr>
        <w:rPr>
          <w:color w:val="000000" w:themeColor="text1"/>
        </w:rPr>
      </w:pPr>
    </w:p>
    <w:p w14:paraId="35B09C72" w14:textId="77777777" w:rsidR="00021F74" w:rsidRDefault="00021F74">
      <w:pPr>
        <w:pStyle w:val="Heading1"/>
        <w:jc w:val="both"/>
      </w:pPr>
      <w:r>
        <w:t>IPR Policy for this SWG</w:t>
      </w:r>
    </w:p>
    <w:p w14:paraId="536E84A0" w14:textId="00D0307A" w:rsidR="00021F74" w:rsidRDefault="00875BE9">
      <w:pPr>
        <w:jc w:val="both"/>
      </w:pPr>
      <w:r>
        <w:sym w:font="Symbol" w:char="F0D6"/>
      </w:r>
      <w:r w:rsidR="00021F74">
        <w:t xml:space="preserve"> RAND-Royalty Free.  </w:t>
      </w:r>
      <w:r w:rsidR="00021F74">
        <w:sym w:font="Symbol" w:char="F090"/>
      </w:r>
      <w:r w:rsidR="00021F74">
        <w:t xml:space="preserve">  RAND for fee </w:t>
      </w:r>
    </w:p>
    <w:p w14:paraId="51E2C557" w14:textId="77777777" w:rsidR="00021F74" w:rsidRDefault="00021F74">
      <w:pPr>
        <w:pStyle w:val="Heading1"/>
        <w:jc w:val="both"/>
      </w:pPr>
      <w:r>
        <w:t>Anticipated Participants</w:t>
      </w:r>
    </w:p>
    <w:p w14:paraId="7F2D6EA1" w14:textId="78BF23B6" w:rsidR="00021F74" w:rsidRPr="00875BE9" w:rsidRDefault="00875BE9">
      <w:pPr>
        <w:pStyle w:val="ListNumber"/>
        <w:ind w:left="0" w:firstLine="0"/>
        <w:rPr>
          <w:color w:val="000000" w:themeColor="text1"/>
        </w:rPr>
      </w:pPr>
      <w:r w:rsidRPr="00875BE9">
        <w:rPr>
          <w:color w:val="000000" w:themeColor="text1"/>
        </w:rPr>
        <w:t xml:space="preserve">The SWG is expected to </w:t>
      </w:r>
      <w:r>
        <w:rPr>
          <w:color w:val="000000" w:themeColor="text1"/>
        </w:rPr>
        <w:t>include representatives of national cadaster and mapping agencies; land administration experts; and geospatial technology providers</w:t>
      </w:r>
      <w:r w:rsidR="00021F74" w:rsidRPr="00875BE9">
        <w:rPr>
          <w:color w:val="000000" w:themeColor="text1"/>
        </w:rPr>
        <w:t>.</w:t>
      </w:r>
    </w:p>
    <w:p w14:paraId="0CFA2455" w14:textId="77777777" w:rsidR="00AB6F0C" w:rsidRDefault="00AB6F0C" w:rsidP="00AB6F0C">
      <w:pPr>
        <w:pStyle w:val="Heading1"/>
      </w:pPr>
      <w:r>
        <w:t>Domain Working Group Endorsement</w:t>
      </w:r>
    </w:p>
    <w:p w14:paraId="73507E82" w14:textId="31AE092A" w:rsidR="00AB6F0C" w:rsidRPr="00EE5198" w:rsidRDefault="00EE5198">
      <w:pPr>
        <w:pStyle w:val="ListNumber"/>
        <w:ind w:left="0" w:firstLine="0"/>
        <w:rPr>
          <w:color w:val="000000" w:themeColor="text1"/>
        </w:rPr>
      </w:pPr>
      <w:r w:rsidRPr="00EE5198">
        <w:rPr>
          <w:color w:val="000000" w:themeColor="text1"/>
        </w:rPr>
        <w:t>The Land Administration DWG endorses the creation of this SWG</w:t>
      </w:r>
      <w:r w:rsidR="00AB6F0C" w:rsidRPr="00EE5198">
        <w:rPr>
          <w:color w:val="000000" w:themeColor="text1"/>
        </w:rPr>
        <w:t>.</w:t>
      </w:r>
    </w:p>
    <w:p w14:paraId="721232D1" w14:textId="77777777" w:rsidR="00021F74" w:rsidRDefault="00021F74">
      <w:pPr>
        <w:pStyle w:val="Heading1"/>
      </w:pPr>
      <w:r>
        <w:t xml:space="preserve">Other </w:t>
      </w:r>
      <w:r w:rsidR="00580B2D">
        <w:t>I</w:t>
      </w:r>
      <w:r>
        <w:t xml:space="preserve">nformative </w:t>
      </w:r>
      <w:r w:rsidR="00580B2D">
        <w:t xml:space="preserve">Remarks </w:t>
      </w:r>
      <w:r>
        <w:t>about this SWG</w:t>
      </w:r>
    </w:p>
    <w:p w14:paraId="33249999" w14:textId="32E9BB5D" w:rsidR="00184853" w:rsidRDefault="00021F74" w:rsidP="00EE5198">
      <w:pPr>
        <w:rPr>
          <w:color w:val="000000" w:themeColor="text1"/>
        </w:rPr>
      </w:pPr>
      <w:r>
        <w:br/>
        <w:t xml:space="preserve">a. </w:t>
      </w:r>
      <w:r>
        <w:rPr>
          <w:sz w:val="24"/>
          <w:u w:val="single"/>
        </w:rPr>
        <w:t xml:space="preserve">Similar or </w:t>
      </w:r>
      <w:r w:rsidR="00580B2D">
        <w:rPr>
          <w:sz w:val="24"/>
          <w:u w:val="single"/>
        </w:rPr>
        <w:t>A</w:t>
      </w:r>
      <w:r>
        <w:rPr>
          <w:sz w:val="24"/>
          <w:u w:val="single"/>
        </w:rPr>
        <w:t xml:space="preserve">pplicable </w:t>
      </w:r>
      <w:r w:rsidR="00580B2D">
        <w:rPr>
          <w:sz w:val="24"/>
          <w:u w:val="single"/>
        </w:rPr>
        <w:t>S</w:t>
      </w:r>
      <w:r>
        <w:rPr>
          <w:sz w:val="24"/>
          <w:u w:val="single"/>
        </w:rPr>
        <w:t xml:space="preserve">tandards </w:t>
      </w:r>
      <w:r w:rsidR="00580B2D">
        <w:rPr>
          <w:sz w:val="24"/>
          <w:u w:val="single"/>
        </w:rPr>
        <w:t>W</w:t>
      </w:r>
      <w:r>
        <w:rPr>
          <w:sz w:val="24"/>
          <w:u w:val="single"/>
        </w:rPr>
        <w:t xml:space="preserve">ork (OGC and </w:t>
      </w:r>
      <w:r w:rsidR="00580B2D">
        <w:rPr>
          <w:sz w:val="24"/>
          <w:u w:val="single"/>
        </w:rPr>
        <w:t>E</w:t>
      </w:r>
      <w:r>
        <w:rPr>
          <w:sz w:val="24"/>
          <w:u w:val="single"/>
        </w:rPr>
        <w:t>lsewhere)</w:t>
      </w:r>
      <w:r>
        <w:rPr>
          <w:color w:val="00FF00"/>
        </w:rPr>
        <w:t>:</w:t>
      </w:r>
      <w:r>
        <w:rPr>
          <w:color w:val="00FF00"/>
        </w:rPr>
        <w:br/>
      </w:r>
      <w:r>
        <w:rPr>
          <w:color w:val="00FF00"/>
        </w:rPr>
        <w:br/>
      </w:r>
      <w:r w:rsidRPr="00EE5198">
        <w:rPr>
          <w:color w:val="000000" w:themeColor="text1"/>
        </w:rPr>
        <w:t>The following</w:t>
      </w:r>
      <w:r w:rsidR="00EE5198" w:rsidRPr="00EE5198">
        <w:rPr>
          <w:color w:val="000000" w:themeColor="text1"/>
        </w:rPr>
        <w:t xml:space="preserve"> S</w:t>
      </w:r>
      <w:r w:rsidRPr="00EE5198">
        <w:rPr>
          <w:color w:val="000000" w:themeColor="text1"/>
        </w:rPr>
        <w:t xml:space="preserve">tandards </w:t>
      </w:r>
      <w:r w:rsidR="00875BE9">
        <w:rPr>
          <w:color w:val="000000" w:themeColor="text1"/>
        </w:rPr>
        <w:t xml:space="preserve">or in-development Standards </w:t>
      </w:r>
      <w:r w:rsidR="00EE5198">
        <w:rPr>
          <w:color w:val="000000" w:themeColor="text1"/>
        </w:rPr>
        <w:t>are</w:t>
      </w:r>
      <w:r w:rsidRPr="00EE5198">
        <w:rPr>
          <w:color w:val="000000" w:themeColor="text1"/>
        </w:rPr>
        <w:t xml:space="preserve"> relevant to the SWG's planned work</w:t>
      </w:r>
      <w:r w:rsidR="00EE5198">
        <w:rPr>
          <w:color w:val="000000" w:themeColor="text1"/>
        </w:rPr>
        <w:t xml:space="preserve"> as a source for the encoding requirements</w:t>
      </w:r>
      <w:r w:rsidR="00184853">
        <w:rPr>
          <w:color w:val="000000" w:themeColor="text1"/>
        </w:rPr>
        <w:t xml:space="preserve"> (currently under development at ISO TC211 at various stages, CD, DIS)</w:t>
      </w:r>
      <w:r w:rsidRPr="00EE5198">
        <w:rPr>
          <w:color w:val="000000" w:themeColor="text1"/>
        </w:rPr>
        <w:t>:</w:t>
      </w:r>
    </w:p>
    <w:p w14:paraId="5CE4A6C0" w14:textId="384AFBC1" w:rsidR="00EE5198" w:rsidRPr="00453B17" w:rsidRDefault="00EE5198" w:rsidP="00453B17">
      <w:pPr>
        <w:pStyle w:val="ListParagraph"/>
        <w:numPr>
          <w:ilvl w:val="0"/>
          <w:numId w:val="20"/>
        </w:numPr>
        <w:rPr>
          <w:color w:val="000000" w:themeColor="text1"/>
        </w:rPr>
      </w:pPr>
      <w:r w:rsidRPr="00453B17">
        <w:rPr>
          <w:color w:val="000000" w:themeColor="text1"/>
        </w:rPr>
        <w:t>ISO 19152-1</w:t>
      </w:r>
      <w:r w:rsidR="00647A6E" w:rsidRPr="00453B17">
        <w:rPr>
          <w:color w:val="000000" w:themeColor="text1"/>
        </w:rPr>
        <w:t xml:space="preserve"> LADM – Part 1: Fundamentals</w:t>
      </w:r>
    </w:p>
    <w:p w14:paraId="6A500F2D" w14:textId="6D6828E0" w:rsidR="00EE5198" w:rsidRPr="00453B17" w:rsidRDefault="00EE5198" w:rsidP="00453B17">
      <w:pPr>
        <w:pStyle w:val="ListParagraph"/>
        <w:numPr>
          <w:ilvl w:val="0"/>
          <w:numId w:val="20"/>
        </w:numPr>
        <w:rPr>
          <w:color w:val="000000" w:themeColor="text1"/>
        </w:rPr>
      </w:pPr>
      <w:r w:rsidRPr="00453B17">
        <w:rPr>
          <w:color w:val="000000" w:themeColor="text1"/>
        </w:rPr>
        <w:t>ISO 19152-2</w:t>
      </w:r>
      <w:r w:rsidR="00647A6E" w:rsidRPr="00453B17">
        <w:rPr>
          <w:color w:val="000000" w:themeColor="text1"/>
        </w:rPr>
        <w:t xml:space="preserve"> LADM – Part 2: Land registration</w:t>
      </w:r>
    </w:p>
    <w:p w14:paraId="1AAA57F9" w14:textId="32474CCB" w:rsidR="00EE5198" w:rsidRPr="00453B17" w:rsidRDefault="00EE5198" w:rsidP="00453B17">
      <w:pPr>
        <w:pStyle w:val="ListParagraph"/>
        <w:numPr>
          <w:ilvl w:val="0"/>
          <w:numId w:val="20"/>
        </w:numPr>
        <w:rPr>
          <w:color w:val="000000" w:themeColor="text1"/>
        </w:rPr>
      </w:pPr>
      <w:r w:rsidRPr="00453B17">
        <w:rPr>
          <w:color w:val="000000" w:themeColor="text1"/>
        </w:rPr>
        <w:t>ISO 19152-3</w:t>
      </w:r>
      <w:r w:rsidR="00647A6E" w:rsidRPr="00453B17">
        <w:rPr>
          <w:color w:val="000000" w:themeColor="text1"/>
        </w:rPr>
        <w:t xml:space="preserve"> LADM – Part 3: Marine space </w:t>
      </w:r>
      <w:proofErr w:type="spellStart"/>
      <w:r w:rsidR="00647A6E" w:rsidRPr="00453B17">
        <w:rPr>
          <w:color w:val="000000" w:themeColor="text1"/>
        </w:rPr>
        <w:t>georegulation</w:t>
      </w:r>
      <w:proofErr w:type="spellEnd"/>
    </w:p>
    <w:p w14:paraId="3E199490" w14:textId="27A10358" w:rsidR="00EE5198" w:rsidRPr="00453B17" w:rsidRDefault="00EE5198" w:rsidP="00453B17">
      <w:pPr>
        <w:pStyle w:val="ListParagraph"/>
        <w:numPr>
          <w:ilvl w:val="0"/>
          <w:numId w:val="20"/>
        </w:numPr>
        <w:rPr>
          <w:color w:val="000000" w:themeColor="text1"/>
        </w:rPr>
      </w:pPr>
      <w:r w:rsidRPr="00453B17">
        <w:rPr>
          <w:color w:val="000000" w:themeColor="text1"/>
        </w:rPr>
        <w:t>ISO 19152-4</w:t>
      </w:r>
      <w:r w:rsidR="00647A6E" w:rsidRPr="00453B17">
        <w:rPr>
          <w:color w:val="000000" w:themeColor="text1"/>
        </w:rPr>
        <w:t xml:space="preserve"> LADM – Part 4: Valuation information</w:t>
      </w:r>
    </w:p>
    <w:p w14:paraId="32DE7DEF" w14:textId="344D799A" w:rsidR="00EE5198" w:rsidRPr="00453B17" w:rsidRDefault="00EE5198" w:rsidP="00453B17">
      <w:pPr>
        <w:pStyle w:val="ListParagraph"/>
        <w:numPr>
          <w:ilvl w:val="0"/>
          <w:numId w:val="20"/>
        </w:numPr>
        <w:rPr>
          <w:color w:val="000000" w:themeColor="text1"/>
        </w:rPr>
      </w:pPr>
      <w:r w:rsidRPr="00453B17">
        <w:rPr>
          <w:color w:val="000000" w:themeColor="text1"/>
        </w:rPr>
        <w:t>ISO 19152-5</w:t>
      </w:r>
      <w:r w:rsidR="00647A6E" w:rsidRPr="00453B17">
        <w:rPr>
          <w:color w:val="000000" w:themeColor="text1"/>
        </w:rPr>
        <w:t xml:space="preserve"> LADM – Part 5: Spatial plan information</w:t>
      </w:r>
    </w:p>
    <w:p w14:paraId="66323B14" w14:textId="67621F22" w:rsidR="00021F74" w:rsidRDefault="00021F74" w:rsidP="00037587">
      <w:r w:rsidRPr="00EE5198">
        <w:rPr>
          <w:color w:val="000000" w:themeColor="text1"/>
        </w:rPr>
        <w:lastRenderedPageBreak/>
        <w:br/>
        <w:t xml:space="preserve">The SWG </w:t>
      </w:r>
      <w:r w:rsidR="00EE5198">
        <w:rPr>
          <w:color w:val="000000" w:themeColor="text1"/>
        </w:rPr>
        <w:t xml:space="preserve">will leverage the liaison agreement between OGC and ISO/TC211, the organization </w:t>
      </w:r>
      <w:r w:rsidRPr="00EE5198">
        <w:rPr>
          <w:color w:val="000000" w:themeColor="text1"/>
        </w:rPr>
        <w:t>maintaining the above works.</w:t>
      </w:r>
      <w:r w:rsidRPr="00EE5198">
        <w:rPr>
          <w:color w:val="000000" w:themeColor="text1"/>
        </w:rPr>
        <w:br/>
      </w:r>
      <w:r w:rsidRPr="005E3808">
        <w:rPr>
          <w:color w:val="00B050"/>
        </w:rPr>
        <w:br/>
      </w:r>
      <w:r>
        <w:t xml:space="preserve">b. </w:t>
      </w:r>
      <w:r>
        <w:rPr>
          <w:sz w:val="24"/>
          <w:u w:val="single"/>
        </w:rPr>
        <w:t xml:space="preserve">Details of the </w:t>
      </w:r>
      <w:r w:rsidR="00580B2D">
        <w:rPr>
          <w:sz w:val="24"/>
          <w:u w:val="single"/>
        </w:rPr>
        <w:t>F</w:t>
      </w:r>
      <w:r>
        <w:rPr>
          <w:sz w:val="24"/>
          <w:u w:val="single"/>
        </w:rPr>
        <w:t xml:space="preserve">irst </w:t>
      </w:r>
      <w:r w:rsidR="00580B2D">
        <w:rPr>
          <w:sz w:val="24"/>
          <w:u w:val="single"/>
        </w:rPr>
        <w:t>M</w:t>
      </w:r>
      <w:r>
        <w:rPr>
          <w:sz w:val="24"/>
          <w:u w:val="single"/>
        </w:rPr>
        <w:t>eeting</w:t>
      </w:r>
      <w:r>
        <w:br/>
      </w:r>
      <w:r>
        <w:br/>
      </w:r>
      <w:r w:rsidR="00037587" w:rsidRPr="00037587">
        <w:rPr>
          <w:color w:val="000000" w:themeColor="text1"/>
        </w:rPr>
        <w:t>The first meeting of the LADM SWG will occur within two weeks of the approval of the charter</w:t>
      </w:r>
      <w:r w:rsidR="00037587">
        <w:rPr>
          <w:color w:val="000000" w:themeColor="text1"/>
        </w:rPr>
        <w:t>.</w:t>
      </w:r>
      <w:r w:rsidRPr="005E3808">
        <w:rPr>
          <w:i/>
          <w:iCs/>
          <w:color w:val="00B050"/>
        </w:rPr>
        <w:br/>
      </w:r>
      <w:r w:rsidRPr="005E3808">
        <w:rPr>
          <w:i/>
          <w:iCs/>
          <w:color w:val="00B050"/>
        </w:rPr>
        <w:br/>
      </w:r>
      <w:r>
        <w:t xml:space="preserve">c. </w:t>
      </w:r>
      <w:r>
        <w:rPr>
          <w:sz w:val="24"/>
          <w:u w:val="single"/>
        </w:rPr>
        <w:t xml:space="preserve">Projected </w:t>
      </w:r>
      <w:r w:rsidR="00580B2D">
        <w:rPr>
          <w:sz w:val="24"/>
          <w:u w:val="single"/>
        </w:rPr>
        <w:t>O</w:t>
      </w:r>
      <w:r>
        <w:rPr>
          <w:sz w:val="24"/>
          <w:u w:val="single"/>
        </w:rPr>
        <w:t xml:space="preserve">n-going </w:t>
      </w:r>
      <w:r w:rsidR="00580B2D">
        <w:rPr>
          <w:sz w:val="24"/>
          <w:u w:val="single"/>
        </w:rPr>
        <w:t>M</w:t>
      </w:r>
      <w:r>
        <w:rPr>
          <w:sz w:val="24"/>
          <w:u w:val="single"/>
        </w:rPr>
        <w:t xml:space="preserve">eeting </w:t>
      </w:r>
      <w:r w:rsidR="00580B2D">
        <w:rPr>
          <w:sz w:val="24"/>
          <w:u w:val="single"/>
        </w:rPr>
        <w:t>S</w:t>
      </w:r>
      <w:r>
        <w:rPr>
          <w:sz w:val="24"/>
          <w:u w:val="single"/>
        </w:rPr>
        <w:t>chedule</w:t>
      </w:r>
      <w:r>
        <w:br/>
      </w:r>
    </w:p>
    <w:p w14:paraId="247AA94A" w14:textId="3DD9A2A5" w:rsidR="00021F74" w:rsidRDefault="00021F74">
      <w:r w:rsidRPr="00037587">
        <w:rPr>
          <w:color w:val="000000" w:themeColor="text1"/>
        </w:rPr>
        <w:t xml:space="preserve">The work of the SWG will be carried out primarily by email and conference calls, possibly every two weeks, with face-to-face meetings </w:t>
      </w:r>
      <w:r w:rsidR="00037587">
        <w:rPr>
          <w:color w:val="000000" w:themeColor="text1"/>
        </w:rPr>
        <w:t>likely</w:t>
      </w:r>
      <w:r w:rsidRPr="00037587">
        <w:rPr>
          <w:color w:val="000000" w:themeColor="text1"/>
        </w:rPr>
        <w:t xml:space="preserve"> at each of the OGC </w:t>
      </w:r>
      <w:r w:rsidR="00037587">
        <w:rPr>
          <w:color w:val="000000" w:themeColor="text1"/>
        </w:rPr>
        <w:t>Member</w:t>
      </w:r>
      <w:r w:rsidRPr="00037587">
        <w:rPr>
          <w:color w:val="000000" w:themeColor="text1"/>
        </w:rPr>
        <w:t xml:space="preserve"> </w:t>
      </w:r>
      <w:r w:rsidR="00037587">
        <w:rPr>
          <w:color w:val="000000" w:themeColor="text1"/>
        </w:rPr>
        <w:t>M</w:t>
      </w:r>
      <w:r w:rsidRPr="00037587">
        <w:rPr>
          <w:color w:val="000000" w:themeColor="text1"/>
        </w:rPr>
        <w:t>eetings.</w:t>
      </w:r>
      <w:r w:rsidRPr="00037587">
        <w:br/>
      </w:r>
      <w:r>
        <w:br/>
        <w:t>d</w:t>
      </w:r>
      <w:r>
        <w:rPr>
          <w:sz w:val="24"/>
          <w:u w:val="single"/>
        </w:rPr>
        <w:t>. Supporters of the Proposal</w:t>
      </w:r>
      <w:r w:rsidR="00CA6BB6">
        <w:rPr>
          <w:sz w:val="24"/>
          <w:u w:val="single"/>
        </w:rPr>
        <w:t xml:space="preserve"> (Charter Members)</w:t>
      </w:r>
      <w:r>
        <w:br/>
      </w:r>
      <w:r>
        <w:br/>
        <w:t xml:space="preserve">The following people support this proposal and are committed to the Charter and projected meeting schedule. These members are known as SWG Founding or Charter members. </w:t>
      </w:r>
      <w:r w:rsidR="00CA6BB6">
        <w:t xml:space="preserve">The charter members agree to the SoW and IPR terms as defined in this charter. The charter members </w:t>
      </w:r>
      <w:r>
        <w:t xml:space="preserve">have voting rights </w:t>
      </w:r>
      <w:r w:rsidR="00CA6BB6">
        <w:t>beginning the</w:t>
      </w:r>
      <w:r>
        <w:t xml:space="preserve"> day the SWG is officially formed. </w:t>
      </w:r>
      <w:r w:rsidR="00CA6BB6">
        <w:t xml:space="preserve">Charter Members are shown on the public SWG page. </w:t>
      </w:r>
      <w:r>
        <w:t>Extend the table as necessary.</w:t>
      </w:r>
      <w:r>
        <w:br/>
      </w:r>
    </w:p>
    <w:tbl>
      <w:tblPr>
        <w:tblW w:w="5850" w:type="dxa"/>
        <w:tblInd w:w="1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3600"/>
      </w:tblGrid>
      <w:tr w:rsidR="00021F74" w14:paraId="104A702F" w14:textId="77777777">
        <w:trPr>
          <w:cantSplit/>
        </w:trPr>
        <w:tc>
          <w:tcPr>
            <w:tcW w:w="2250" w:type="dxa"/>
            <w:tcBorders>
              <w:top w:val="single" w:sz="4" w:space="0" w:color="auto"/>
              <w:left w:val="single" w:sz="4" w:space="0" w:color="auto"/>
              <w:bottom w:val="single" w:sz="4" w:space="0" w:color="auto"/>
              <w:right w:val="single" w:sz="4" w:space="0" w:color="auto"/>
            </w:tcBorders>
          </w:tcPr>
          <w:p w14:paraId="10BD453E" w14:textId="77777777" w:rsidR="00021F74" w:rsidRDefault="00021F74">
            <w:pPr>
              <w:pStyle w:val="OGCtableheader"/>
              <w:keepNext/>
              <w:spacing w:line="240" w:lineRule="auto"/>
            </w:pPr>
            <w:r>
              <w:t>Name</w:t>
            </w:r>
          </w:p>
        </w:tc>
        <w:tc>
          <w:tcPr>
            <w:tcW w:w="3600" w:type="dxa"/>
            <w:tcBorders>
              <w:top w:val="single" w:sz="4" w:space="0" w:color="auto"/>
              <w:left w:val="single" w:sz="4" w:space="0" w:color="auto"/>
              <w:bottom w:val="single" w:sz="4" w:space="0" w:color="auto"/>
              <w:right w:val="single" w:sz="4" w:space="0" w:color="auto"/>
            </w:tcBorders>
          </w:tcPr>
          <w:p w14:paraId="48160855" w14:textId="77777777" w:rsidR="00021F74" w:rsidRDefault="00021F74">
            <w:pPr>
              <w:pStyle w:val="OGCtableheader"/>
              <w:keepNext/>
              <w:spacing w:line="240" w:lineRule="auto"/>
            </w:pPr>
            <w:r>
              <w:t>Organization</w:t>
            </w:r>
          </w:p>
        </w:tc>
      </w:tr>
      <w:tr w:rsidR="00021F74" w14:paraId="6C74ADDB" w14:textId="77777777">
        <w:trPr>
          <w:cantSplit/>
        </w:trPr>
        <w:tc>
          <w:tcPr>
            <w:tcW w:w="2250" w:type="dxa"/>
            <w:tcBorders>
              <w:top w:val="single" w:sz="4" w:space="0" w:color="auto"/>
              <w:left w:val="single" w:sz="4" w:space="0" w:color="auto"/>
              <w:bottom w:val="single" w:sz="4" w:space="0" w:color="auto"/>
              <w:right w:val="single" w:sz="4" w:space="0" w:color="auto"/>
            </w:tcBorders>
          </w:tcPr>
          <w:p w14:paraId="12BE839C" w14:textId="77777777" w:rsidR="00021F74" w:rsidRDefault="00021F74">
            <w:pPr>
              <w:pStyle w:val="OGCtabletext"/>
              <w:keepNext/>
              <w:spacing w:line="240" w:lineRule="auto"/>
            </w:pPr>
          </w:p>
        </w:tc>
        <w:tc>
          <w:tcPr>
            <w:tcW w:w="3600" w:type="dxa"/>
            <w:tcBorders>
              <w:top w:val="single" w:sz="4" w:space="0" w:color="auto"/>
              <w:left w:val="single" w:sz="4" w:space="0" w:color="auto"/>
              <w:bottom w:val="single" w:sz="4" w:space="0" w:color="auto"/>
              <w:right w:val="single" w:sz="4" w:space="0" w:color="auto"/>
            </w:tcBorders>
          </w:tcPr>
          <w:p w14:paraId="31CBA48E" w14:textId="77777777" w:rsidR="00021F74" w:rsidRDefault="00021F74">
            <w:pPr>
              <w:pStyle w:val="OGCtabletext"/>
              <w:keepNext/>
              <w:spacing w:line="240" w:lineRule="auto"/>
            </w:pPr>
          </w:p>
        </w:tc>
      </w:tr>
      <w:tr w:rsidR="00021F74" w14:paraId="79F02A1E" w14:textId="77777777">
        <w:trPr>
          <w:cantSplit/>
        </w:trPr>
        <w:tc>
          <w:tcPr>
            <w:tcW w:w="2250" w:type="dxa"/>
            <w:tcBorders>
              <w:top w:val="single" w:sz="4" w:space="0" w:color="auto"/>
              <w:left w:val="single" w:sz="4" w:space="0" w:color="auto"/>
              <w:bottom w:val="single" w:sz="4" w:space="0" w:color="auto"/>
              <w:right w:val="single" w:sz="4" w:space="0" w:color="auto"/>
            </w:tcBorders>
          </w:tcPr>
          <w:p w14:paraId="533E9555" w14:textId="77777777" w:rsidR="00021F74" w:rsidRDefault="00021F74">
            <w:pPr>
              <w:pStyle w:val="OGCtabletext"/>
              <w:keepNext/>
              <w:spacing w:line="240" w:lineRule="auto"/>
            </w:pPr>
          </w:p>
        </w:tc>
        <w:tc>
          <w:tcPr>
            <w:tcW w:w="3600" w:type="dxa"/>
            <w:tcBorders>
              <w:top w:val="single" w:sz="4" w:space="0" w:color="auto"/>
              <w:left w:val="single" w:sz="4" w:space="0" w:color="auto"/>
              <w:bottom w:val="single" w:sz="4" w:space="0" w:color="auto"/>
              <w:right w:val="single" w:sz="4" w:space="0" w:color="auto"/>
            </w:tcBorders>
          </w:tcPr>
          <w:p w14:paraId="22F3B193" w14:textId="77777777" w:rsidR="00021F74" w:rsidRDefault="00021F74">
            <w:pPr>
              <w:pStyle w:val="OGCtabletext"/>
              <w:keepNext/>
              <w:spacing w:line="240" w:lineRule="auto"/>
            </w:pPr>
          </w:p>
        </w:tc>
      </w:tr>
      <w:tr w:rsidR="00021F74" w14:paraId="2BB63788" w14:textId="77777777">
        <w:trPr>
          <w:cantSplit/>
        </w:trPr>
        <w:tc>
          <w:tcPr>
            <w:tcW w:w="2250" w:type="dxa"/>
            <w:tcBorders>
              <w:top w:val="single" w:sz="4" w:space="0" w:color="auto"/>
              <w:left w:val="single" w:sz="4" w:space="0" w:color="auto"/>
              <w:bottom w:val="single" w:sz="4" w:space="0" w:color="auto"/>
              <w:right w:val="single" w:sz="4" w:space="0" w:color="auto"/>
            </w:tcBorders>
          </w:tcPr>
          <w:p w14:paraId="0D8CB950" w14:textId="77777777" w:rsidR="00021F74" w:rsidRDefault="00021F74">
            <w:pPr>
              <w:pStyle w:val="OGCtabletext"/>
              <w:spacing w:line="240" w:lineRule="auto"/>
            </w:pPr>
          </w:p>
        </w:tc>
        <w:tc>
          <w:tcPr>
            <w:tcW w:w="3600" w:type="dxa"/>
            <w:tcBorders>
              <w:top w:val="single" w:sz="4" w:space="0" w:color="auto"/>
              <w:left w:val="single" w:sz="4" w:space="0" w:color="auto"/>
              <w:bottom w:val="single" w:sz="4" w:space="0" w:color="auto"/>
              <w:right w:val="single" w:sz="4" w:space="0" w:color="auto"/>
            </w:tcBorders>
          </w:tcPr>
          <w:p w14:paraId="6AADE1A4" w14:textId="77777777" w:rsidR="00021F74" w:rsidRDefault="00021F74">
            <w:pPr>
              <w:pStyle w:val="OGCtabletext"/>
              <w:spacing w:line="240" w:lineRule="auto"/>
            </w:pPr>
          </w:p>
        </w:tc>
      </w:tr>
    </w:tbl>
    <w:p w14:paraId="44243CC0" w14:textId="23DFEB05" w:rsidR="00021F74" w:rsidRDefault="00021F74">
      <w:r>
        <w:br/>
        <w:t>e</w:t>
      </w:r>
      <w:r>
        <w:rPr>
          <w:sz w:val="24"/>
          <w:u w:val="single"/>
        </w:rPr>
        <w:t>. Convener(s)</w:t>
      </w:r>
      <w:r>
        <w:br/>
      </w:r>
      <w:r>
        <w:br/>
        <w:t xml:space="preserve">Name of individual(s) who started the SWG process. Could be the lead for an RFC submission, an OGC staff person, or an individual who believes it is time for a revision to an adopted standard. </w:t>
      </w:r>
      <w:r>
        <w:br/>
      </w:r>
    </w:p>
    <w:p w14:paraId="6D520F3E" w14:textId="73688C9C" w:rsidR="00412B9F" w:rsidRDefault="00412B9F">
      <w:proofErr w:type="spellStart"/>
      <w:r w:rsidRPr="00412B9F">
        <w:t>Chrit</w:t>
      </w:r>
      <w:proofErr w:type="spellEnd"/>
      <w:r w:rsidRPr="00412B9F">
        <w:t xml:space="preserve"> </w:t>
      </w:r>
      <w:proofErr w:type="spellStart"/>
      <w:r w:rsidRPr="00412B9F">
        <w:t>Lemmen</w:t>
      </w:r>
      <w:proofErr w:type="spellEnd"/>
      <w:r>
        <w:t>, Univ. Twente</w:t>
      </w:r>
    </w:p>
    <w:p w14:paraId="148AFCC3" w14:textId="435BFDD6" w:rsidR="00412B9F" w:rsidRDefault="00412B9F">
      <w:r w:rsidRPr="00412B9F">
        <w:t xml:space="preserve">Peter van </w:t>
      </w:r>
      <w:proofErr w:type="spellStart"/>
      <w:r w:rsidRPr="00412B9F">
        <w:t>Oosterom</w:t>
      </w:r>
      <w:proofErr w:type="spellEnd"/>
      <w:r>
        <w:t xml:space="preserve">, </w:t>
      </w:r>
      <w:proofErr w:type="spellStart"/>
      <w:r>
        <w:t>Kadaster</w:t>
      </w:r>
      <w:proofErr w:type="spellEnd"/>
      <w:r>
        <w:t xml:space="preserve"> (Netherlands)</w:t>
      </w:r>
    </w:p>
    <w:p w14:paraId="33F72D11" w14:textId="77777777" w:rsidR="00412B9F" w:rsidRDefault="00412B9F" w:rsidP="00412B9F">
      <w:r w:rsidRPr="00412B9F">
        <w:t>Eva-Maria Unger</w:t>
      </w:r>
      <w:r>
        <w:t xml:space="preserve">, </w:t>
      </w:r>
      <w:proofErr w:type="spellStart"/>
      <w:r>
        <w:t>Kadaster</w:t>
      </w:r>
      <w:proofErr w:type="spellEnd"/>
      <w:r>
        <w:t xml:space="preserve"> (Netherlands)</w:t>
      </w:r>
    </w:p>
    <w:p w14:paraId="2C5026F9" w14:textId="2C88B1AE" w:rsidR="00412B9F" w:rsidRDefault="00412B9F"/>
    <w:sectPr w:rsidR="00412B9F">
      <w:headerReference w:type="default" r:id="rId9"/>
      <w:footerReference w:type="default" r:id="rId1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BC0AE" w14:textId="77777777" w:rsidR="0043200D" w:rsidRDefault="0043200D">
      <w:pPr>
        <w:spacing w:before="0" w:after="0"/>
      </w:pPr>
      <w:r>
        <w:separator/>
      </w:r>
    </w:p>
  </w:endnote>
  <w:endnote w:type="continuationSeparator" w:id="0">
    <w:p w14:paraId="4241BD78" w14:textId="77777777" w:rsidR="0043200D" w:rsidRDefault="0043200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ourier">
    <w:panose1 w:val="00000000000000000000"/>
    <w:charset w:val="00"/>
    <w:family w:val="modern"/>
    <w:pitch w:val="fixed"/>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F6241" w14:textId="77777777" w:rsidR="00F81DF1" w:rsidRDefault="00F81DF1">
    <w:pPr>
      <w:pStyle w:val="Footer"/>
      <w:rPr>
        <w:sz w:val="18"/>
      </w:rPr>
    </w:pPr>
  </w:p>
  <w:p w14:paraId="7EF90E88" w14:textId="77777777" w:rsidR="00F81DF1" w:rsidRDefault="00B403D7">
    <w:pPr>
      <w:pStyle w:val="Footer"/>
      <w:rPr>
        <w:b/>
        <w:sz w:val="18"/>
      </w:rPr>
    </w:pPr>
    <w:r>
      <w:rPr>
        <w:b/>
        <w:sz w:val="18"/>
      </w:rPr>
      <w:t>Open Geospatial Consortium</w:t>
    </w:r>
  </w:p>
  <w:p w14:paraId="33AF7D14" w14:textId="26F49A75" w:rsidR="00F81DF1" w:rsidRDefault="00747E49">
    <w:pPr>
      <w:pStyle w:val="Footer"/>
    </w:pPr>
    <w:r>
      <w:rPr>
        <w:b/>
        <w:sz w:val="18"/>
      </w:rPr>
      <w:t xml:space="preserve">LADM </w:t>
    </w:r>
    <w:r w:rsidR="00F81DF1">
      <w:rPr>
        <w:b/>
        <w:sz w:val="18"/>
      </w:rPr>
      <w:t>SWG Charter</w:t>
    </w:r>
    <w:r w:rsidR="00F81DF1">
      <w:rPr>
        <w:b/>
      </w:rPr>
      <w:tab/>
    </w:r>
    <w:r w:rsidR="00F81DF1">
      <w:rPr>
        <w:b/>
      </w:rPr>
      <w:tab/>
      <w:t xml:space="preserve">Page </w:t>
    </w:r>
    <w:r w:rsidR="00F81DF1">
      <w:rPr>
        <w:rStyle w:val="PageNumber"/>
        <w:b/>
      </w:rPr>
      <w:fldChar w:fldCharType="begin"/>
    </w:r>
    <w:r w:rsidR="00F81DF1">
      <w:rPr>
        <w:rStyle w:val="PageNumber"/>
        <w:b/>
      </w:rPr>
      <w:instrText xml:space="preserve"> PAGE </w:instrText>
    </w:r>
    <w:r w:rsidR="00F81DF1">
      <w:rPr>
        <w:rStyle w:val="PageNumber"/>
        <w:b/>
      </w:rPr>
      <w:fldChar w:fldCharType="separate"/>
    </w:r>
    <w:r w:rsidR="00184853">
      <w:rPr>
        <w:rStyle w:val="PageNumber"/>
        <w:b/>
        <w:noProof/>
      </w:rPr>
      <w:t>6</w:t>
    </w:r>
    <w:r w:rsidR="00F81DF1">
      <w:rPr>
        <w:rStyle w:val="PageNumbe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E538D" w14:textId="77777777" w:rsidR="0043200D" w:rsidRDefault="0043200D">
      <w:pPr>
        <w:spacing w:before="0" w:after="0"/>
      </w:pPr>
      <w:r>
        <w:separator/>
      </w:r>
    </w:p>
  </w:footnote>
  <w:footnote w:type="continuationSeparator" w:id="0">
    <w:p w14:paraId="114B006B" w14:textId="77777777" w:rsidR="0043200D" w:rsidRDefault="0043200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D6C36" w14:textId="29B23394" w:rsidR="00F81DF1" w:rsidRPr="00747E49" w:rsidRDefault="00747E49" w:rsidP="00013F3F">
    <w:pPr>
      <w:pStyle w:val="Header"/>
      <w:rPr>
        <w:color w:val="000000" w:themeColor="text1"/>
      </w:rPr>
    </w:pPr>
    <w:r w:rsidRPr="00747E49">
      <w:rPr>
        <w:color w:val="000000" w:themeColor="text1"/>
      </w:rPr>
      <w:t>OGC 23-060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148B59E1"/>
    <w:multiLevelType w:val="hybridMultilevel"/>
    <w:tmpl w:val="9C6E9C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69C0C20"/>
    <w:multiLevelType w:val="singleLevel"/>
    <w:tmpl w:val="B28E9F20"/>
    <w:lvl w:ilvl="0">
      <w:start w:val="1"/>
      <w:numFmt w:val="decimal"/>
      <w:lvlText w:val="%1."/>
      <w:legacy w:legacy="1" w:legacySpace="0" w:legacyIndent="360"/>
      <w:lvlJc w:val="left"/>
      <w:pPr>
        <w:ind w:left="1080" w:hanging="360"/>
      </w:pPr>
    </w:lvl>
  </w:abstractNum>
  <w:abstractNum w:abstractNumId="4" w15:restartNumberingAfterBreak="0">
    <w:nsid w:val="1A8800D3"/>
    <w:multiLevelType w:val="hybridMultilevel"/>
    <w:tmpl w:val="9B14BB3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B0E2BDD"/>
    <w:multiLevelType w:val="multilevel"/>
    <w:tmpl w:val="08423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A5201C"/>
    <w:multiLevelType w:val="hybridMultilevel"/>
    <w:tmpl w:val="93106216"/>
    <w:lvl w:ilvl="0" w:tplc="3282089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26A36B4"/>
    <w:multiLevelType w:val="hybridMultilevel"/>
    <w:tmpl w:val="009A6BC0"/>
    <w:lvl w:ilvl="0" w:tplc="3CF4DC8C">
      <w:start w:val="1"/>
      <w:numFmt w:val="bullet"/>
      <w:lvlText w:val=""/>
      <w:lvlJc w:val="left"/>
      <w:pPr>
        <w:tabs>
          <w:tab w:val="num" w:pos="1440"/>
        </w:tabs>
        <w:ind w:left="1440" w:hanging="360"/>
      </w:pPr>
      <w:rPr>
        <w:rFonts w:ascii="Symbol" w:hAnsi="Symbol"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3C8E60FF"/>
    <w:multiLevelType w:val="hybridMultilevel"/>
    <w:tmpl w:val="BE3469C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5080012C"/>
    <w:multiLevelType w:val="hybridMultilevel"/>
    <w:tmpl w:val="9B14BB3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52717D37"/>
    <w:multiLevelType w:val="singleLevel"/>
    <w:tmpl w:val="F56A89C8"/>
    <w:lvl w:ilvl="0">
      <w:start w:val="1"/>
      <w:numFmt w:val="decimal"/>
      <w:lvlText w:val="%1."/>
      <w:legacy w:legacy="1" w:legacySpace="0" w:legacyIndent="360"/>
      <w:lvlJc w:val="left"/>
      <w:pPr>
        <w:ind w:left="1440" w:hanging="360"/>
      </w:pPr>
    </w:lvl>
  </w:abstractNum>
  <w:abstractNum w:abstractNumId="11" w15:restartNumberingAfterBreak="0">
    <w:nsid w:val="586159A0"/>
    <w:multiLevelType w:val="hybridMultilevel"/>
    <w:tmpl w:val="38989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3D0371"/>
    <w:multiLevelType w:val="singleLevel"/>
    <w:tmpl w:val="69182CF8"/>
    <w:lvl w:ilvl="0">
      <w:start w:val="1"/>
      <w:numFmt w:val="decimal"/>
      <w:lvlText w:val="%1."/>
      <w:legacy w:legacy="1" w:legacySpace="0" w:legacyIndent="360"/>
      <w:lvlJc w:val="left"/>
      <w:pPr>
        <w:ind w:left="1440" w:hanging="360"/>
      </w:pPr>
    </w:lvl>
  </w:abstractNum>
  <w:abstractNum w:abstractNumId="13" w15:restartNumberingAfterBreak="0">
    <w:nsid w:val="71EE114C"/>
    <w:multiLevelType w:val="hybridMultilevel"/>
    <w:tmpl w:val="9B14BB3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76C41F10"/>
    <w:multiLevelType w:val="hybridMultilevel"/>
    <w:tmpl w:val="D8003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2632117">
    <w:abstractNumId w:val="0"/>
  </w:num>
  <w:num w:numId="2" w16cid:durableId="2059350743">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65945388">
    <w:abstractNumId w:val="1"/>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919562222">
    <w:abstractNumId w:val="12"/>
  </w:num>
  <w:num w:numId="5" w16cid:durableId="1799757576">
    <w:abstractNumId w:val="12"/>
    <w:lvlOverride w:ilvl="0">
      <w:lvl w:ilvl="0">
        <w:start w:val="1"/>
        <w:numFmt w:val="decimal"/>
        <w:lvlText w:val="%1."/>
        <w:legacy w:legacy="1" w:legacySpace="0" w:legacyIndent="360"/>
        <w:lvlJc w:val="left"/>
        <w:pPr>
          <w:ind w:left="1440" w:hanging="360"/>
        </w:pPr>
      </w:lvl>
    </w:lvlOverride>
  </w:num>
  <w:num w:numId="6" w16cid:durableId="813333699">
    <w:abstractNumId w:val="10"/>
  </w:num>
  <w:num w:numId="7" w16cid:durableId="62678161">
    <w:abstractNumId w:val="10"/>
    <w:lvlOverride w:ilvl="0">
      <w:lvl w:ilvl="0">
        <w:start w:val="1"/>
        <w:numFmt w:val="decimal"/>
        <w:lvlText w:val="%1."/>
        <w:legacy w:legacy="1" w:legacySpace="0" w:legacyIndent="360"/>
        <w:lvlJc w:val="left"/>
        <w:pPr>
          <w:ind w:left="1440" w:hanging="360"/>
        </w:pPr>
      </w:lvl>
    </w:lvlOverride>
  </w:num>
  <w:num w:numId="8" w16cid:durableId="182939745">
    <w:abstractNumId w:val="10"/>
    <w:lvlOverride w:ilvl="0">
      <w:lvl w:ilvl="0">
        <w:start w:val="1"/>
        <w:numFmt w:val="decimal"/>
        <w:lvlText w:val="%1."/>
        <w:legacy w:legacy="1" w:legacySpace="0" w:legacyIndent="360"/>
        <w:lvlJc w:val="left"/>
        <w:pPr>
          <w:ind w:left="1440" w:hanging="360"/>
        </w:pPr>
      </w:lvl>
    </w:lvlOverride>
  </w:num>
  <w:num w:numId="9" w16cid:durableId="1344432482">
    <w:abstractNumId w:val="10"/>
    <w:lvlOverride w:ilvl="0">
      <w:lvl w:ilvl="0">
        <w:start w:val="1"/>
        <w:numFmt w:val="decimal"/>
        <w:lvlText w:val="%1."/>
        <w:legacy w:legacy="1" w:legacySpace="0" w:legacyIndent="360"/>
        <w:lvlJc w:val="left"/>
        <w:pPr>
          <w:ind w:left="1440" w:hanging="360"/>
        </w:pPr>
      </w:lvl>
    </w:lvlOverride>
  </w:num>
  <w:num w:numId="10" w16cid:durableId="1034618948">
    <w:abstractNumId w:val="3"/>
  </w:num>
  <w:num w:numId="11" w16cid:durableId="586495853">
    <w:abstractNumId w:val="7"/>
  </w:num>
  <w:num w:numId="12" w16cid:durableId="316424271">
    <w:abstractNumId w:val="6"/>
  </w:num>
  <w:num w:numId="13" w16cid:durableId="1632783923">
    <w:abstractNumId w:val="14"/>
  </w:num>
  <w:num w:numId="14" w16cid:durableId="2089645188">
    <w:abstractNumId w:val="11"/>
  </w:num>
  <w:num w:numId="15" w16cid:durableId="569920685">
    <w:abstractNumId w:val="5"/>
  </w:num>
  <w:num w:numId="16" w16cid:durableId="1794329459">
    <w:abstractNumId w:val="4"/>
  </w:num>
  <w:num w:numId="17" w16cid:durableId="955066086">
    <w:abstractNumId w:val="8"/>
  </w:num>
  <w:num w:numId="18" w16cid:durableId="2080008989">
    <w:abstractNumId w:val="13"/>
  </w:num>
  <w:num w:numId="19" w16cid:durableId="116148558">
    <w:abstractNumId w:val="9"/>
  </w:num>
  <w:num w:numId="20" w16cid:durableId="13167660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attachedTemplate r:id="rId1"/>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F3F"/>
    <w:rsid w:val="00003398"/>
    <w:rsid w:val="00013F3F"/>
    <w:rsid w:val="00021F74"/>
    <w:rsid w:val="00037587"/>
    <w:rsid w:val="00047A7F"/>
    <w:rsid w:val="00072E24"/>
    <w:rsid w:val="00076F58"/>
    <w:rsid w:val="000810BF"/>
    <w:rsid w:val="000A7D93"/>
    <w:rsid w:val="000F45E7"/>
    <w:rsid w:val="00162A64"/>
    <w:rsid w:val="00184853"/>
    <w:rsid w:val="001D1DEC"/>
    <w:rsid w:val="002F6BED"/>
    <w:rsid w:val="00337044"/>
    <w:rsid w:val="0035434D"/>
    <w:rsid w:val="003A7395"/>
    <w:rsid w:val="003C7E2F"/>
    <w:rsid w:val="003D6CFA"/>
    <w:rsid w:val="00412B9F"/>
    <w:rsid w:val="0043200D"/>
    <w:rsid w:val="00436AD5"/>
    <w:rsid w:val="00447908"/>
    <w:rsid w:val="00453B17"/>
    <w:rsid w:val="004A1D57"/>
    <w:rsid w:val="004E2929"/>
    <w:rsid w:val="004F32BE"/>
    <w:rsid w:val="00512754"/>
    <w:rsid w:val="005657C7"/>
    <w:rsid w:val="00565FB8"/>
    <w:rsid w:val="00580943"/>
    <w:rsid w:val="00580B2D"/>
    <w:rsid w:val="00584FED"/>
    <w:rsid w:val="005954FD"/>
    <w:rsid w:val="005E3808"/>
    <w:rsid w:val="005E3C73"/>
    <w:rsid w:val="00631D29"/>
    <w:rsid w:val="00647A6E"/>
    <w:rsid w:val="00677419"/>
    <w:rsid w:val="006C6C02"/>
    <w:rsid w:val="006F6907"/>
    <w:rsid w:val="0070775B"/>
    <w:rsid w:val="00740647"/>
    <w:rsid w:val="00743E54"/>
    <w:rsid w:val="00747E49"/>
    <w:rsid w:val="007971F3"/>
    <w:rsid w:val="007B55FA"/>
    <w:rsid w:val="007B58E1"/>
    <w:rsid w:val="007D147E"/>
    <w:rsid w:val="007E3ABC"/>
    <w:rsid w:val="008107FC"/>
    <w:rsid w:val="0083642A"/>
    <w:rsid w:val="00842279"/>
    <w:rsid w:val="00875BE9"/>
    <w:rsid w:val="008952FC"/>
    <w:rsid w:val="008958DB"/>
    <w:rsid w:val="00923CD4"/>
    <w:rsid w:val="00941867"/>
    <w:rsid w:val="009500C6"/>
    <w:rsid w:val="009564A9"/>
    <w:rsid w:val="009F5A43"/>
    <w:rsid w:val="00A714BD"/>
    <w:rsid w:val="00A72030"/>
    <w:rsid w:val="00A82A66"/>
    <w:rsid w:val="00A82CD9"/>
    <w:rsid w:val="00AB6F0C"/>
    <w:rsid w:val="00AF6752"/>
    <w:rsid w:val="00B06CF1"/>
    <w:rsid w:val="00B403D7"/>
    <w:rsid w:val="00B726F1"/>
    <w:rsid w:val="00B8133A"/>
    <w:rsid w:val="00B8176B"/>
    <w:rsid w:val="00B96C11"/>
    <w:rsid w:val="00BB441D"/>
    <w:rsid w:val="00BD00D1"/>
    <w:rsid w:val="00BD4F1D"/>
    <w:rsid w:val="00C35D84"/>
    <w:rsid w:val="00C67478"/>
    <w:rsid w:val="00CA6BB6"/>
    <w:rsid w:val="00CE55A8"/>
    <w:rsid w:val="00CF53E3"/>
    <w:rsid w:val="00D0147A"/>
    <w:rsid w:val="00D170AE"/>
    <w:rsid w:val="00D27C8D"/>
    <w:rsid w:val="00D72A09"/>
    <w:rsid w:val="00D82303"/>
    <w:rsid w:val="00D92EA6"/>
    <w:rsid w:val="00DA246A"/>
    <w:rsid w:val="00DA38CB"/>
    <w:rsid w:val="00DC5000"/>
    <w:rsid w:val="00DF1919"/>
    <w:rsid w:val="00EC52D3"/>
    <w:rsid w:val="00EC644B"/>
    <w:rsid w:val="00EE5198"/>
    <w:rsid w:val="00EF405A"/>
    <w:rsid w:val="00F01012"/>
    <w:rsid w:val="00F57452"/>
    <w:rsid w:val="00F81DF1"/>
    <w:rsid w:val="00FA72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17E2BD"/>
  <w15:chartTrackingRefBased/>
  <w15:docId w15:val="{0441D3AF-98F4-4546-A61A-850EB2C68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40" w:after="40"/>
    </w:pPr>
  </w:style>
  <w:style w:type="paragraph" w:styleId="Heading1">
    <w:name w:val="heading 1"/>
    <w:basedOn w:val="Normal"/>
    <w:next w:val="Normal"/>
    <w:qFormat/>
    <w:pPr>
      <w:keepNext/>
      <w:numPr>
        <w:numId w:val="1"/>
      </w:numPr>
      <w:pBdr>
        <w:top w:val="single" w:sz="6" w:space="1" w:color="auto"/>
        <w:bottom w:val="single" w:sz="6" w:space="1" w:color="auto"/>
      </w:pBdr>
      <w:spacing w:before="240" w:after="60"/>
      <w:outlineLvl w:val="0"/>
    </w:pPr>
    <w:rPr>
      <w:rFonts w:ascii="Arial" w:hAnsi="Arial"/>
      <w:b/>
      <w:kern w:val="28"/>
      <w:sz w:val="28"/>
    </w:rPr>
  </w:style>
  <w:style w:type="paragraph" w:styleId="Heading2">
    <w:name w:val="heading 2"/>
    <w:basedOn w:val="Normal"/>
    <w:next w:val="Normal"/>
    <w:qFormat/>
    <w:pPr>
      <w:keepNext/>
      <w:numPr>
        <w:ilvl w:val="1"/>
        <w:numId w:val="1"/>
      </w:numPr>
      <w:spacing w:before="240" w:after="60"/>
      <w:outlineLvl w:val="1"/>
    </w:pPr>
    <w:rPr>
      <w:rFonts w:ascii="Arial" w:hAnsi="Arial"/>
      <w:b/>
      <w:sz w:val="28"/>
      <w:u w:val="single"/>
    </w:rPr>
  </w:style>
  <w:style w:type="paragraph" w:styleId="Heading3">
    <w:name w:val="heading 3"/>
    <w:basedOn w:val="Normal"/>
    <w:next w:val="Normal"/>
    <w:qFormat/>
    <w:pPr>
      <w:keepNext/>
      <w:numPr>
        <w:ilvl w:val="2"/>
        <w:numId w:val="1"/>
      </w:numPr>
      <w:spacing w:before="240" w:after="60"/>
      <w:outlineLvl w:val="2"/>
    </w:pPr>
    <w:rPr>
      <w:rFonts w:ascii="Arial" w:hAnsi="Arial"/>
      <w:b/>
      <w:sz w:val="24"/>
    </w:rPr>
  </w:style>
  <w:style w:type="paragraph" w:styleId="Heading4">
    <w:name w:val="heading 4"/>
    <w:aliases w:val="H4"/>
    <w:basedOn w:val="Normal"/>
    <w:next w:val="Normal"/>
    <w:qFormat/>
    <w:pPr>
      <w:keepNext/>
      <w:numPr>
        <w:ilvl w:val="3"/>
        <w:numId w:val="1"/>
      </w:numPr>
      <w:spacing w:before="240" w:after="60"/>
      <w:outlineLvl w:val="3"/>
    </w:pPr>
    <w:rPr>
      <w:rFonts w:ascii="Arial" w:hAnsi="Arial"/>
      <w:b/>
      <w:i/>
      <w:sz w:val="24"/>
    </w:rPr>
  </w:style>
  <w:style w:type="paragraph" w:styleId="Heading5">
    <w:name w:val="heading 5"/>
    <w:basedOn w:val="Normal"/>
    <w:next w:val="Normal"/>
    <w:qFormat/>
    <w:pPr>
      <w:keepNext/>
      <w:numPr>
        <w:ilvl w:val="4"/>
        <w:numId w:val="1"/>
      </w:numPr>
      <w:spacing w:before="240" w:after="60"/>
      <w:outlineLvl w:val="4"/>
    </w:pPr>
    <w:rPr>
      <w:sz w:val="22"/>
    </w:rPr>
  </w:style>
  <w:style w:type="paragraph" w:styleId="Heading6">
    <w:name w:val="heading 6"/>
    <w:basedOn w:val="Normal"/>
    <w:next w:val="Normal"/>
    <w:qFormat/>
    <w:pPr>
      <w:keepNext/>
      <w:numPr>
        <w:ilvl w:val="5"/>
        <w:numId w:val="1"/>
      </w:numPr>
      <w:spacing w:before="240" w:after="60"/>
      <w:outlineLvl w:val="5"/>
    </w:pPr>
    <w:rPr>
      <w:i/>
      <w:sz w:val="22"/>
    </w:rPr>
  </w:style>
  <w:style w:type="paragraph" w:styleId="Heading7">
    <w:name w:val="heading 7"/>
    <w:basedOn w:val="Normal"/>
    <w:next w:val="Normal"/>
    <w:qFormat/>
    <w:pPr>
      <w:keepNext/>
      <w:numPr>
        <w:ilvl w:val="6"/>
        <w:numId w:val="1"/>
      </w:numPr>
      <w:spacing w:before="240" w:after="60"/>
      <w:outlineLvl w:val="6"/>
    </w:pPr>
  </w:style>
  <w:style w:type="paragraph" w:styleId="Heading8">
    <w:name w:val="heading 8"/>
    <w:basedOn w:val="Normal"/>
    <w:next w:val="Normal"/>
    <w:qFormat/>
    <w:pPr>
      <w:keepNext/>
      <w:numPr>
        <w:ilvl w:val="7"/>
        <w:numId w:val="1"/>
      </w:numPr>
      <w:spacing w:before="240" w:after="60"/>
      <w:outlineLvl w:val="7"/>
    </w:pPr>
    <w:rPr>
      <w:i/>
    </w:rPr>
  </w:style>
  <w:style w:type="paragraph" w:styleId="Heading9">
    <w:name w:val="heading 9"/>
    <w:basedOn w:val="Normal"/>
    <w:next w:val="Normal"/>
    <w:qFormat/>
    <w:pPr>
      <w:keepNext/>
      <w:numPr>
        <w:ilvl w:val="8"/>
        <w:numId w:val="1"/>
      </w:numPr>
      <w:spacing w:before="240" w:after="60"/>
      <w:outlineLvl w:val="8"/>
    </w:pPr>
    <w:rPr>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rPr>
      <w:rFonts w:ascii="Arial" w:hAnsi="Arial"/>
    </w:rPr>
  </w:style>
  <w:style w:type="paragraph" w:customStyle="1" w:styleId="DocumentNumber">
    <w:name w:val="DocumentNumber"/>
    <w:basedOn w:val="Normal"/>
    <w:pPr>
      <w:pBdr>
        <w:top w:val="single" w:sz="6" w:space="1" w:color="auto" w:shadow="1"/>
        <w:left w:val="single" w:sz="6" w:space="1" w:color="auto" w:shadow="1"/>
        <w:bottom w:val="single" w:sz="6" w:space="1" w:color="auto" w:shadow="1"/>
        <w:right w:val="single" w:sz="6" w:space="1" w:color="auto" w:shadow="1"/>
      </w:pBdr>
      <w:spacing w:after="960"/>
      <w:jc w:val="center"/>
    </w:pPr>
    <w:rPr>
      <w:rFonts w:ascii="Arial" w:hAnsi="Arial"/>
      <w:b/>
      <w:sz w:val="36"/>
    </w:rPr>
  </w:style>
  <w:style w:type="paragraph" w:customStyle="1" w:styleId="DocumentHeaderInfo">
    <w:name w:val="DocumentHeaderInfo"/>
    <w:basedOn w:val="Normal"/>
    <w:pPr>
      <w:pBdr>
        <w:top w:val="single" w:sz="6" w:space="1" w:color="auto"/>
        <w:left w:val="single" w:sz="6" w:space="1" w:color="auto"/>
        <w:bottom w:val="single" w:sz="6" w:space="1" w:color="auto"/>
        <w:right w:val="single" w:sz="6" w:space="1" w:color="auto"/>
      </w:pBdr>
    </w:pPr>
    <w:rPr>
      <w:rFonts w:ascii="Arial" w:hAnsi="Arial"/>
      <w:b/>
      <w:sz w:val="24"/>
    </w:rPr>
  </w:style>
  <w:style w:type="paragraph" w:styleId="Footer">
    <w:name w:val="footer"/>
    <w:basedOn w:val="Normal"/>
    <w:semiHidden/>
    <w:pPr>
      <w:tabs>
        <w:tab w:val="center" w:pos="4320"/>
        <w:tab w:val="right" w:pos="8640"/>
      </w:tabs>
    </w:pPr>
    <w:rPr>
      <w:rFonts w:ascii="Arial" w:hAnsi="Arial"/>
    </w:rPr>
  </w:style>
  <w:style w:type="paragraph" w:customStyle="1" w:styleId="Email">
    <w:name w:val="Email"/>
    <w:basedOn w:val="Normal"/>
    <w:pPr>
      <w:spacing w:before="240" w:after="240"/>
    </w:pPr>
    <w:rPr>
      <w:rFonts w:ascii="Arial" w:hAnsi="Arial"/>
      <w:b/>
    </w:rPr>
  </w:style>
  <w:style w:type="paragraph" w:customStyle="1" w:styleId="Commands">
    <w:name w:val="Commands"/>
    <w:basedOn w:val="Normal"/>
    <w:pPr>
      <w:spacing w:before="120" w:after="120"/>
    </w:pPr>
    <w:rPr>
      <w:rFonts w:ascii="Arial" w:hAnsi="Arial"/>
      <w:b/>
    </w:rPr>
  </w:style>
  <w:style w:type="paragraph" w:styleId="Title">
    <w:name w:val="Title"/>
    <w:basedOn w:val="Normal"/>
    <w:qFormat/>
    <w:pPr>
      <w:spacing w:before="120" w:after="480"/>
      <w:jc w:val="center"/>
    </w:pPr>
    <w:rPr>
      <w:rFonts w:ascii="Arial" w:hAnsi="Arial"/>
      <w:sz w:val="32"/>
    </w:rPr>
  </w:style>
  <w:style w:type="paragraph" w:styleId="Date">
    <w:name w:val="Date"/>
    <w:basedOn w:val="Normal"/>
    <w:semiHidden/>
    <w:pPr>
      <w:spacing w:before="120" w:after="240"/>
      <w:jc w:val="center"/>
    </w:pPr>
    <w:rPr>
      <w:rFonts w:ascii="Arial" w:hAnsi="Arial"/>
      <w:sz w:val="24"/>
    </w:rPr>
  </w:style>
  <w:style w:type="paragraph" w:customStyle="1" w:styleId="Code">
    <w:name w:val="Code"/>
    <w:basedOn w:val="Normal"/>
    <w:rPr>
      <w:rFonts w:ascii="Courier" w:hAnsi="Courier"/>
      <w:sz w:val="16"/>
    </w:rPr>
  </w:style>
  <w:style w:type="paragraph" w:customStyle="1" w:styleId="NextPage">
    <w:name w:val="NextPage"/>
    <w:basedOn w:val="Normal"/>
    <w:pPr>
      <w:pageBreakBefore/>
      <w:ind w:left="1440" w:right="1440"/>
    </w:pPr>
    <w:rPr>
      <w:rFonts w:ascii="Arial" w:hAnsi="Arial"/>
      <w:b/>
      <w:sz w:val="36"/>
    </w:rPr>
  </w:style>
  <w:style w:type="character" w:styleId="PageNumber">
    <w:name w:val="page number"/>
    <w:basedOn w:val="DefaultParagraphFont"/>
    <w:semiHidden/>
  </w:style>
  <w:style w:type="paragraph" w:customStyle="1" w:styleId="CodeListing">
    <w:name w:val="Code Listing"/>
    <w:basedOn w:val="Normal"/>
    <w:pPr>
      <w:widowControl w:val="0"/>
      <w:pBdr>
        <w:top w:val="single" w:sz="6" w:space="1" w:color="auto"/>
        <w:left w:val="single" w:sz="6" w:space="1" w:color="auto"/>
        <w:bottom w:val="single" w:sz="6" w:space="1" w:color="auto"/>
        <w:right w:val="single" w:sz="6" w:space="1" w:color="auto"/>
      </w:pBdr>
      <w:spacing w:before="0" w:after="0"/>
      <w:ind w:left="1440" w:hanging="720"/>
    </w:pPr>
    <w:rPr>
      <w:rFonts w:ascii="Courier New" w:hAnsi="Courier New"/>
    </w:rPr>
  </w:style>
  <w:style w:type="paragraph" w:customStyle="1" w:styleId="Note">
    <w:name w:val="Note"/>
    <w:pPr>
      <w:pBdr>
        <w:top w:val="single" w:sz="6" w:space="1" w:color="auto"/>
        <w:left w:val="single" w:sz="6" w:space="1" w:color="auto"/>
        <w:bottom w:val="single" w:sz="6" w:space="1" w:color="auto"/>
        <w:right w:val="single" w:sz="6" w:space="1" w:color="auto"/>
      </w:pBdr>
    </w:pPr>
    <w:rPr>
      <w:rFonts w:ascii="Book Antiqua" w:hAnsi="Book Antiqua"/>
      <w:sz w:val="18"/>
    </w:rPr>
  </w:style>
  <w:style w:type="paragraph" w:styleId="ListBullet">
    <w:name w:val="List Bullet"/>
    <w:aliases w:val="UL"/>
    <w:basedOn w:val="Normal"/>
    <w:semiHidden/>
    <w:pPr>
      <w:keepLines/>
      <w:ind w:left="720" w:hanging="360"/>
    </w:pPr>
  </w:style>
  <w:style w:type="paragraph" w:styleId="Caption">
    <w:name w:val="caption"/>
    <w:basedOn w:val="Normal"/>
    <w:next w:val="Normal"/>
    <w:qFormat/>
    <w:pPr>
      <w:pBdr>
        <w:top w:val="single" w:sz="12" w:space="1" w:color="auto"/>
        <w:left w:val="single" w:sz="12" w:space="1" w:color="auto"/>
        <w:bottom w:val="single" w:sz="12" w:space="1" w:color="auto"/>
        <w:right w:val="single" w:sz="12" w:space="1" w:color="auto"/>
      </w:pBdr>
      <w:spacing w:before="120" w:after="120"/>
      <w:jc w:val="center"/>
    </w:pPr>
    <w:rPr>
      <w:b/>
    </w:rPr>
  </w:style>
  <w:style w:type="paragraph" w:styleId="ListNumber">
    <w:name w:val="List Number"/>
    <w:basedOn w:val="Normal"/>
    <w:semiHidden/>
    <w:pPr>
      <w:keepLines/>
      <w:ind w:left="1080" w:hanging="360"/>
    </w:pPr>
  </w:style>
  <w:style w:type="paragraph" w:customStyle="1" w:styleId="Assertion">
    <w:name w:val="Assertion"/>
    <w:basedOn w:val="Normal"/>
    <w:next w:val="ListNumber"/>
    <w:pPr>
      <w:keepNext/>
      <w:spacing w:before="120"/>
    </w:pPr>
    <w:rPr>
      <w:b/>
    </w:rPr>
  </w:style>
  <w:style w:type="paragraph" w:customStyle="1" w:styleId="Author">
    <w:name w:val="Author"/>
    <w:basedOn w:val="BodyText"/>
    <w:next w:val="BodyText"/>
    <w:pPr>
      <w:spacing w:before="60" w:after="240"/>
      <w:jc w:val="center"/>
    </w:pPr>
  </w:style>
  <w:style w:type="paragraph" w:styleId="BodyText">
    <w:name w:val="Body Text"/>
    <w:basedOn w:val="Normal"/>
    <w:semiHidden/>
    <w:pPr>
      <w:spacing w:after="120"/>
    </w:pPr>
  </w:style>
  <w:style w:type="paragraph" w:customStyle="1" w:styleId="Bullet">
    <w:name w:val="Bullet"/>
    <w:basedOn w:val="Normal"/>
    <w:pPr>
      <w:tabs>
        <w:tab w:val="left" w:pos="-1440"/>
        <w:tab w:val="left" w:pos="-720"/>
      </w:tabs>
      <w:spacing w:before="120" w:after="120"/>
      <w:ind w:left="360" w:hanging="360"/>
    </w:pPr>
  </w:style>
  <w:style w:type="character" w:styleId="LineNumber">
    <w:name w:val="line number"/>
    <w:semiHidden/>
    <w:rPr>
      <w:sz w:val="16"/>
    </w:rPr>
  </w:style>
  <w:style w:type="paragraph" w:customStyle="1" w:styleId="Reference">
    <w:name w:val="Reference"/>
    <w:basedOn w:val="Normal"/>
    <w:pPr>
      <w:ind w:left="360" w:hanging="360"/>
    </w:pPr>
  </w:style>
  <w:style w:type="paragraph" w:customStyle="1" w:styleId="MethodDesc">
    <w:name w:val="MethodDesc"/>
    <w:basedOn w:val="Normal"/>
    <w:pPr>
      <w:ind w:left="1008" w:hanging="288"/>
    </w:pPr>
  </w:style>
  <w:style w:type="paragraph" w:customStyle="1" w:styleId="MethodDescCont">
    <w:name w:val="MethodDescCont"/>
    <w:basedOn w:val="MethodDesc"/>
    <w:pPr>
      <w:ind w:firstLine="0"/>
    </w:pPr>
  </w:style>
  <w:style w:type="paragraph" w:styleId="FootnoteText">
    <w:name w:val="footnote text"/>
    <w:basedOn w:val="Normal"/>
    <w:semiHidden/>
    <w:rPr>
      <w:sz w:val="18"/>
    </w:rPr>
  </w:style>
  <w:style w:type="paragraph" w:customStyle="1" w:styleId="Figure">
    <w:name w:val="Figure"/>
    <w:basedOn w:val="Caption"/>
    <w:next w:val="Caption"/>
    <w:pPr>
      <w:keepNext/>
    </w:pPr>
  </w:style>
  <w:style w:type="paragraph" w:styleId="List">
    <w:name w:val="List"/>
    <w:basedOn w:val="Normal"/>
    <w:semiHidden/>
    <w:pPr>
      <w:ind w:left="360" w:hanging="360"/>
    </w:pPr>
  </w:style>
  <w:style w:type="paragraph" w:styleId="List2">
    <w:name w:val="List 2"/>
    <w:basedOn w:val="Normal"/>
    <w:semiHidden/>
    <w:pPr>
      <w:ind w:left="720" w:hanging="360"/>
    </w:pPr>
  </w:style>
  <w:style w:type="paragraph" w:styleId="List3">
    <w:name w:val="List 3"/>
    <w:basedOn w:val="Normal"/>
    <w:semiHidden/>
    <w:pPr>
      <w:ind w:left="1080" w:hanging="360"/>
    </w:pPr>
  </w:style>
  <w:style w:type="paragraph" w:styleId="ListContinue">
    <w:name w:val="List Continue"/>
    <w:basedOn w:val="Normal"/>
    <w:semiHidden/>
    <w:pPr>
      <w:spacing w:after="120"/>
      <w:ind w:left="360"/>
    </w:pPr>
  </w:style>
  <w:style w:type="paragraph" w:styleId="ListContinue2">
    <w:name w:val="List Continue 2"/>
    <w:basedOn w:val="Normal"/>
    <w:semiHidden/>
    <w:pPr>
      <w:spacing w:after="120"/>
      <w:ind w:left="720"/>
    </w:pPr>
  </w:style>
  <w:style w:type="paragraph" w:styleId="BodyTextIndent">
    <w:name w:val="Body Text Indent"/>
    <w:basedOn w:val="Normal"/>
    <w:semiHidden/>
    <w:pPr>
      <w:spacing w:after="120"/>
      <w:ind w:left="360"/>
    </w:pPr>
  </w:style>
  <w:style w:type="paragraph" w:styleId="BodyText3">
    <w:name w:val="Body Text 3"/>
    <w:basedOn w:val="BodyTextIndent"/>
    <w:semiHidden/>
  </w:style>
  <w:style w:type="character" w:styleId="FootnoteReference">
    <w:name w:val="footnote reference"/>
    <w:semiHidden/>
    <w:rPr>
      <w:vertAlign w:val="superscript"/>
    </w:rPr>
  </w:style>
  <w:style w:type="paragraph" w:customStyle="1" w:styleId="RestartList">
    <w:name w:val="RestartList"/>
    <w:next w:val="Normal"/>
    <w:pPr>
      <w:spacing w:line="14" w:lineRule="exact"/>
    </w:pPr>
    <w:rPr>
      <w:noProof/>
    </w:rPr>
  </w:style>
  <w:style w:type="character" w:styleId="Hyperlink">
    <w:name w:val="Hyperlink"/>
    <w:semiHidden/>
    <w:rPr>
      <w:color w:val="0000FF"/>
      <w:u w:val="single"/>
    </w:rPr>
  </w:style>
  <w:style w:type="paragraph" w:customStyle="1" w:styleId="OGCtableheader">
    <w:name w:val="OGC table header"/>
    <w:basedOn w:val="BodyTextIndent"/>
    <w:autoRedefine/>
    <w:pPr>
      <w:spacing w:after="40" w:line="211" w:lineRule="auto"/>
      <w:ind w:left="144" w:hanging="144"/>
      <w:jc w:val="center"/>
    </w:pPr>
    <w:rPr>
      <w:b/>
      <w:bCs/>
    </w:rPr>
  </w:style>
  <w:style w:type="paragraph" w:customStyle="1" w:styleId="OGCtabletext">
    <w:name w:val="OGC table text"/>
    <w:basedOn w:val="OGCtableheader"/>
    <w:autoRedefine/>
    <w:pPr>
      <w:jc w:val="left"/>
    </w:pPr>
    <w:rPr>
      <w:b w:val="0"/>
      <w:bCs w:val="0"/>
    </w:rPr>
  </w:style>
  <w:style w:type="paragraph" w:styleId="BodyText2">
    <w:name w:val="Body Text 2"/>
    <w:basedOn w:val="Normal"/>
    <w:semiHidden/>
    <w:rPr>
      <w:color w:val="00FF00"/>
    </w:rPr>
  </w:style>
  <w:style w:type="paragraph" w:styleId="BalloonText">
    <w:name w:val="Balloon Text"/>
    <w:basedOn w:val="Normal"/>
    <w:link w:val="BalloonTextChar"/>
    <w:uiPriority w:val="99"/>
    <w:semiHidden/>
    <w:unhideWhenUsed/>
    <w:rsid w:val="005657C7"/>
    <w:pPr>
      <w:spacing w:before="0" w:after="0"/>
    </w:pPr>
    <w:rPr>
      <w:rFonts w:ascii="Tahoma" w:hAnsi="Tahoma" w:cs="Tahoma"/>
      <w:sz w:val="16"/>
      <w:szCs w:val="16"/>
    </w:rPr>
  </w:style>
  <w:style w:type="character" w:customStyle="1" w:styleId="BalloonTextChar">
    <w:name w:val="Balloon Text Char"/>
    <w:link w:val="BalloonText"/>
    <w:uiPriority w:val="99"/>
    <w:semiHidden/>
    <w:rsid w:val="005657C7"/>
    <w:rPr>
      <w:rFonts w:ascii="Tahoma" w:hAnsi="Tahoma" w:cs="Tahoma"/>
      <w:sz w:val="16"/>
      <w:szCs w:val="16"/>
      <w:lang w:val="en-US" w:eastAsia="en-US"/>
    </w:rPr>
  </w:style>
  <w:style w:type="character" w:styleId="CommentReference">
    <w:name w:val="annotation reference"/>
    <w:uiPriority w:val="99"/>
    <w:semiHidden/>
    <w:unhideWhenUsed/>
    <w:rsid w:val="00580B2D"/>
    <w:rPr>
      <w:sz w:val="16"/>
      <w:szCs w:val="16"/>
    </w:rPr>
  </w:style>
  <w:style w:type="paragraph" w:styleId="CommentText">
    <w:name w:val="annotation text"/>
    <w:basedOn w:val="Normal"/>
    <w:link w:val="CommentTextChar"/>
    <w:uiPriority w:val="99"/>
    <w:semiHidden/>
    <w:unhideWhenUsed/>
    <w:rsid w:val="00580B2D"/>
  </w:style>
  <w:style w:type="character" w:customStyle="1" w:styleId="CommentTextChar">
    <w:name w:val="Comment Text Char"/>
    <w:link w:val="CommentText"/>
    <w:uiPriority w:val="99"/>
    <w:semiHidden/>
    <w:rsid w:val="00580B2D"/>
    <w:rPr>
      <w:lang w:val="en-US" w:eastAsia="en-US"/>
    </w:rPr>
  </w:style>
  <w:style w:type="paragraph" w:styleId="CommentSubject">
    <w:name w:val="annotation subject"/>
    <w:basedOn w:val="CommentText"/>
    <w:next w:val="CommentText"/>
    <w:link w:val="CommentSubjectChar"/>
    <w:uiPriority w:val="99"/>
    <w:semiHidden/>
    <w:unhideWhenUsed/>
    <w:rsid w:val="00580B2D"/>
    <w:rPr>
      <w:b/>
      <w:bCs/>
    </w:rPr>
  </w:style>
  <w:style w:type="character" w:customStyle="1" w:styleId="CommentSubjectChar">
    <w:name w:val="Comment Subject Char"/>
    <w:link w:val="CommentSubject"/>
    <w:uiPriority w:val="99"/>
    <w:semiHidden/>
    <w:rsid w:val="00580B2D"/>
    <w:rPr>
      <w:b/>
      <w:bCs/>
      <w:lang w:val="en-US" w:eastAsia="en-US"/>
    </w:rPr>
  </w:style>
  <w:style w:type="character" w:customStyle="1" w:styleId="UnresolvedMention1">
    <w:name w:val="Unresolved Mention1"/>
    <w:basedOn w:val="DefaultParagraphFont"/>
    <w:uiPriority w:val="99"/>
    <w:semiHidden/>
    <w:unhideWhenUsed/>
    <w:rsid w:val="00631D29"/>
    <w:rPr>
      <w:color w:val="605E5C"/>
      <w:shd w:val="clear" w:color="auto" w:fill="E1DFDD"/>
    </w:rPr>
  </w:style>
  <w:style w:type="paragraph" w:styleId="ListParagraph">
    <w:name w:val="List Paragraph"/>
    <w:basedOn w:val="Normal"/>
    <w:uiPriority w:val="34"/>
    <w:qFormat/>
    <w:rsid w:val="00647A6E"/>
    <w:pPr>
      <w:ind w:left="720"/>
      <w:contextualSpacing/>
    </w:pPr>
  </w:style>
  <w:style w:type="paragraph" w:styleId="Revision">
    <w:name w:val="Revision"/>
    <w:hidden/>
    <w:uiPriority w:val="99"/>
    <w:semiHidden/>
    <w:rsid w:val="009418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311249">
      <w:bodyDiv w:val="1"/>
      <w:marLeft w:val="0"/>
      <w:marRight w:val="0"/>
      <w:marTop w:val="0"/>
      <w:marBottom w:val="0"/>
      <w:divBdr>
        <w:top w:val="none" w:sz="0" w:space="0" w:color="auto"/>
        <w:left w:val="none" w:sz="0" w:space="0" w:color="auto"/>
        <w:bottom w:val="none" w:sz="0" w:space="0" w:color="auto"/>
        <w:right w:val="none" w:sz="0" w:space="0" w:color="auto"/>
      </w:divBdr>
      <w:divsChild>
        <w:div w:id="367092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2567171">
              <w:marLeft w:val="0"/>
              <w:marRight w:val="0"/>
              <w:marTop w:val="0"/>
              <w:marBottom w:val="0"/>
              <w:divBdr>
                <w:top w:val="none" w:sz="0" w:space="0" w:color="auto"/>
                <w:left w:val="none" w:sz="0" w:space="0" w:color="auto"/>
                <w:bottom w:val="none" w:sz="0" w:space="0" w:color="auto"/>
                <w:right w:val="none" w:sz="0" w:space="0" w:color="auto"/>
              </w:divBdr>
              <w:divsChild>
                <w:div w:id="22854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010895">
      <w:bodyDiv w:val="1"/>
      <w:marLeft w:val="0"/>
      <w:marRight w:val="0"/>
      <w:marTop w:val="0"/>
      <w:marBottom w:val="0"/>
      <w:divBdr>
        <w:top w:val="none" w:sz="0" w:space="0" w:color="auto"/>
        <w:left w:val="none" w:sz="0" w:space="0" w:color="auto"/>
        <w:bottom w:val="none" w:sz="0" w:space="0" w:color="auto"/>
        <w:right w:val="none" w:sz="0" w:space="0" w:color="auto"/>
      </w:divBdr>
      <w:divsChild>
        <w:div w:id="1716807756">
          <w:marLeft w:val="0"/>
          <w:marRight w:val="0"/>
          <w:marTop w:val="150"/>
          <w:marBottom w:val="150"/>
          <w:divBdr>
            <w:top w:val="none" w:sz="0" w:space="0" w:color="auto"/>
            <w:left w:val="none" w:sz="0" w:space="0" w:color="auto"/>
            <w:bottom w:val="none" w:sz="0" w:space="0" w:color="auto"/>
            <w:right w:val="none" w:sz="0" w:space="0" w:color="auto"/>
          </w:divBdr>
        </w:div>
        <w:div w:id="1296911726">
          <w:marLeft w:val="0"/>
          <w:marRight w:val="0"/>
          <w:marTop w:val="150"/>
          <w:marBottom w:val="150"/>
          <w:divBdr>
            <w:top w:val="none" w:sz="0" w:space="0" w:color="auto"/>
            <w:left w:val="none" w:sz="0" w:space="0" w:color="auto"/>
            <w:bottom w:val="none" w:sz="0" w:space="0" w:color="auto"/>
            <w:right w:val="none" w:sz="0" w:space="0" w:color="auto"/>
          </w:divBdr>
        </w:div>
        <w:div w:id="1059548124">
          <w:marLeft w:val="0"/>
          <w:marRight w:val="0"/>
          <w:marTop w:val="150"/>
          <w:marBottom w:val="150"/>
          <w:divBdr>
            <w:top w:val="none" w:sz="0" w:space="0" w:color="auto"/>
            <w:left w:val="none" w:sz="0" w:space="0" w:color="auto"/>
            <w:bottom w:val="none" w:sz="0" w:space="0" w:color="auto"/>
            <w:right w:val="none" w:sz="0" w:space="0" w:color="auto"/>
          </w:divBdr>
        </w:div>
        <w:div w:id="118763478">
          <w:marLeft w:val="0"/>
          <w:marRight w:val="0"/>
          <w:marTop w:val="150"/>
          <w:marBottom w:val="150"/>
          <w:divBdr>
            <w:top w:val="none" w:sz="0" w:space="0" w:color="auto"/>
            <w:left w:val="none" w:sz="0" w:space="0" w:color="auto"/>
            <w:bottom w:val="none" w:sz="0" w:space="0" w:color="auto"/>
            <w:right w:val="none" w:sz="0" w:space="0" w:color="auto"/>
          </w:divBdr>
        </w:div>
        <w:div w:id="1287200092">
          <w:marLeft w:val="0"/>
          <w:marRight w:val="0"/>
          <w:marTop w:val="150"/>
          <w:marBottom w:val="150"/>
          <w:divBdr>
            <w:top w:val="none" w:sz="0" w:space="0" w:color="auto"/>
            <w:left w:val="none" w:sz="0" w:space="0" w:color="auto"/>
            <w:bottom w:val="none" w:sz="0" w:space="0" w:color="auto"/>
            <w:right w:val="none" w:sz="0" w:space="0" w:color="auto"/>
          </w:divBdr>
        </w:div>
        <w:div w:id="1459644217">
          <w:marLeft w:val="0"/>
          <w:marRight w:val="0"/>
          <w:marTop w:val="150"/>
          <w:marBottom w:val="150"/>
          <w:divBdr>
            <w:top w:val="none" w:sz="0" w:space="0" w:color="auto"/>
            <w:left w:val="none" w:sz="0" w:space="0" w:color="auto"/>
            <w:bottom w:val="none" w:sz="0" w:space="0" w:color="auto"/>
            <w:right w:val="none" w:sz="0" w:space="0" w:color="auto"/>
          </w:divBdr>
        </w:div>
        <w:div w:id="716583223">
          <w:marLeft w:val="0"/>
          <w:marRight w:val="0"/>
          <w:marTop w:val="150"/>
          <w:marBottom w:val="150"/>
          <w:divBdr>
            <w:top w:val="none" w:sz="0" w:space="0" w:color="auto"/>
            <w:left w:val="none" w:sz="0" w:space="0" w:color="auto"/>
            <w:bottom w:val="none" w:sz="0" w:space="0" w:color="auto"/>
            <w:right w:val="none" w:sz="0" w:space="0" w:color="auto"/>
          </w:divBdr>
        </w:div>
      </w:divsChild>
    </w:div>
    <w:div w:id="1640646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gc.org/standard/infrag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P_Owner\My%20Documents\OGC\pc%20facilitation\2006%20December\Documents\New%20Template_for_the_Creation_of_a_SIGWG%5b1%5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075567-F0B1-4841-81F4-6B809FA16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Settings\HP_Owner\My Documents\OGC\pc facilitation\2006 December\Documents\New Template_for_the_Creation_of_a_SIGWG[1].dot</Template>
  <TotalTime>26</TotalTime>
  <Pages>5</Pages>
  <Words>1775</Words>
  <Characters>10122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07-119r1</vt:lpstr>
    </vt:vector>
  </TitlesOfParts>
  <Company>Hewlett-Packard Company</Company>
  <LinksUpToDate>false</LinksUpToDate>
  <CharactersWithSpaces>11874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07-119r1</dc:title>
  <dc:subject>SWG Charter  Template</dc:subject>
  <dc:creator>Carl Reed</dc:creator>
  <cp:keywords>SWG, Charter</cp:keywords>
  <cp:lastModifiedBy>Scott Simmons</cp:lastModifiedBy>
  <cp:revision>10</cp:revision>
  <cp:lastPrinted>1997-09-25T00:08:00Z</cp:lastPrinted>
  <dcterms:created xsi:type="dcterms:W3CDTF">2023-11-10T21:15:00Z</dcterms:created>
  <dcterms:modified xsi:type="dcterms:W3CDTF">2023-11-14T22:55:00Z</dcterms:modified>
</cp:coreProperties>
</file>